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kern w:val="2"/>
          <w:sz w:val="44"/>
          <w:szCs w:val="44"/>
          <w:highlight w:val="none"/>
          <w:lang w:val="en-US" w:eastAsia="zh-CN" w:bidi="ar-SA"/>
        </w:rPr>
      </w:pPr>
      <w:r>
        <w:rPr>
          <w:rFonts w:hint="eastAsia" w:ascii="方正小标宋_GBK" w:hAnsi="方正小标宋_GBK" w:eastAsia="方正小标宋_GBK" w:cs="方正小标宋_GBK"/>
          <w:b w:val="0"/>
          <w:bCs w:val="0"/>
          <w:color w:val="000000"/>
          <w:kern w:val="2"/>
          <w:sz w:val="44"/>
          <w:szCs w:val="44"/>
          <w:highlight w:val="none"/>
          <w:lang w:val="en-US" w:eastAsia="zh-CN" w:bidi="ar-SA"/>
        </w:rPr>
        <w:t>福建省企业“能级工资”专项集体合同</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楷体" w:hAnsi="楷体" w:eastAsia="楷体" w:cs="楷体"/>
          <w:b w:val="0"/>
          <w:bCs w:val="0"/>
          <w:color w:val="000000"/>
          <w:kern w:val="2"/>
          <w:sz w:val="32"/>
          <w:szCs w:val="32"/>
          <w:highlight w:val="none"/>
          <w:lang w:val="en-US" w:eastAsia="zh-CN" w:bidi="ar-SA"/>
        </w:rPr>
      </w:pPr>
      <w:r>
        <w:rPr>
          <w:rFonts w:hint="eastAsia" w:ascii="楷体" w:hAnsi="楷体" w:eastAsia="楷体" w:cs="楷体"/>
          <w:b w:val="0"/>
          <w:bCs w:val="0"/>
          <w:color w:val="000000"/>
          <w:kern w:val="2"/>
          <w:sz w:val="32"/>
          <w:szCs w:val="32"/>
          <w:highlight w:val="none"/>
          <w:lang w:val="en-US" w:eastAsia="zh-CN" w:bidi="ar-SA"/>
        </w:rPr>
        <w:t>(参考文本)</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楷体" w:hAnsi="楷体" w:eastAsia="楷体" w:cs="楷体"/>
          <w:b w:val="0"/>
          <w:bCs w:val="0"/>
          <w:color w:val="00000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xml:space="preserve">甲方: </w:t>
      </w:r>
      <w:r>
        <w:rPr>
          <w:rFonts w:hint="eastAsia" w:ascii="仿宋_GB2312" w:hAnsi="仿宋_GB2312" w:eastAsia="仿宋_GB2312" w:cs="仿宋_GB2312"/>
          <w:color w:val="000000"/>
          <w:kern w:val="2"/>
          <w:sz w:val="32"/>
          <w:szCs w:val="32"/>
          <w:highlight w:val="none"/>
          <w:u w:val="single"/>
          <w:lang w:val="en-US" w:eastAsia="zh-CN" w:bidi="ar-SA"/>
        </w:rPr>
        <w:t xml:space="preserve">                   </w:t>
      </w:r>
      <w:r>
        <w:rPr>
          <w:rFonts w:hint="eastAsia" w:ascii="仿宋_GB2312" w:hAnsi="仿宋_GB2312" w:eastAsia="仿宋_GB2312" w:cs="仿宋_GB2312"/>
          <w:color w:val="000000"/>
          <w:kern w:val="2"/>
          <w:sz w:val="32"/>
          <w:szCs w:val="32"/>
          <w:highlight w:val="none"/>
          <w:lang w:val="en-US" w:eastAsia="zh-CN" w:bidi="ar-SA"/>
        </w:rPr>
        <w:t>（</w:t>
      </w:r>
      <w:r>
        <w:rPr>
          <w:rFonts w:hint="eastAsia" w:ascii="仿宋_GB2312" w:hAnsi="仿宋_GB2312" w:eastAsia="仿宋_GB2312" w:cs="仿宋_GB2312"/>
          <w:sz w:val="32"/>
          <w:szCs w:val="32"/>
          <w:lang w:eastAsia="zh-CN"/>
        </w:rPr>
        <w:t>职工方</w:t>
      </w:r>
      <w:r>
        <w:rPr>
          <w:rFonts w:hint="eastAsia" w:ascii="仿宋_GB2312" w:hAnsi="仿宋_GB2312" w:eastAsia="仿宋_GB2312" w:cs="仿宋_GB2312"/>
          <w:color w:val="000000"/>
          <w:kern w:val="2"/>
          <w:sz w:val="32"/>
          <w:szCs w:val="32"/>
          <w:highlight w:val="none"/>
          <w:lang w:val="en-US" w:eastAsia="zh-CN" w:bidi="ar-SA"/>
        </w:rPr>
        <w:t>）</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outlineLvl w:val="0"/>
        <w:rPr>
          <w:rFonts w:hint="eastAsia" w:ascii="楷体" w:hAnsi="楷体" w:eastAsia="楷体" w:cs="楷体"/>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乙方: </w:t>
      </w:r>
      <w:r>
        <w:rPr>
          <w:rFonts w:hint="eastAsia" w:ascii="仿宋_GB2312" w:hAnsi="仿宋_GB2312" w:eastAsia="仿宋_GB2312" w:cs="仿宋_GB2312"/>
          <w:b w:val="0"/>
          <w:bCs w:val="0"/>
          <w:color w:val="000000"/>
          <w:kern w:val="2"/>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（企业方）</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xml:space="preserve">第一条 </w:t>
      </w:r>
      <w:r>
        <w:rPr>
          <w:rFonts w:hint="eastAsia" w:ascii="仿宋_GB2312" w:hAnsi="仿宋_GB2312" w:eastAsia="仿宋_GB2312" w:cs="仿宋_GB2312"/>
          <w:color w:val="000000"/>
          <w:sz w:val="32"/>
          <w:szCs w:val="32"/>
          <w:highlight w:val="none"/>
        </w:rPr>
        <w:t>为建立健全以技能价值为导向</w:t>
      </w:r>
      <w:r>
        <w:rPr>
          <w:rFonts w:hint="eastAsia" w:ascii="仿宋_GB2312" w:hAnsi="仿宋_GB2312" w:eastAsia="仿宋_GB2312" w:cs="仿宋_GB2312"/>
          <w:color w:val="000000"/>
          <w:sz w:val="32"/>
          <w:szCs w:val="32"/>
          <w:highlight w:val="none"/>
          <w:lang w:eastAsia="zh-CN"/>
        </w:rPr>
        <w:t>的企业</w:t>
      </w:r>
      <w:r>
        <w:rPr>
          <w:rFonts w:hint="eastAsia" w:ascii="仿宋_GB2312" w:hAnsi="仿宋_GB2312" w:eastAsia="仿宋_GB2312" w:cs="仿宋_GB2312"/>
          <w:color w:val="000000"/>
          <w:sz w:val="32"/>
          <w:szCs w:val="32"/>
          <w:highlight w:val="none"/>
        </w:rPr>
        <w:t>薪酬分配制度，提</w:t>
      </w:r>
      <w:r>
        <w:rPr>
          <w:rFonts w:hint="eastAsia" w:ascii="仿宋_GB2312" w:hAnsi="仿宋_GB2312" w:eastAsia="仿宋_GB2312" w:cs="仿宋_GB2312"/>
          <w:color w:val="000000"/>
          <w:sz w:val="32"/>
          <w:szCs w:val="32"/>
          <w:highlight w:val="none"/>
          <w:lang w:eastAsia="zh-CN"/>
        </w:rPr>
        <w:t>高技术工人、</w:t>
      </w:r>
      <w:r>
        <w:rPr>
          <w:rFonts w:hint="eastAsia" w:ascii="仿宋_GB2312" w:hAnsi="仿宋_GB2312" w:eastAsia="仿宋_GB2312" w:cs="仿宋_GB2312"/>
          <w:color w:val="000000"/>
          <w:sz w:val="32"/>
          <w:szCs w:val="32"/>
          <w:highlight w:val="none"/>
        </w:rPr>
        <w:t>技能人才职业荣誉感和经济待遇，激</w:t>
      </w:r>
      <w:r>
        <w:rPr>
          <w:rFonts w:hint="eastAsia" w:ascii="仿宋_GB2312" w:hAnsi="仿宋_GB2312" w:eastAsia="仿宋_GB2312" w:cs="仿宋_GB2312"/>
          <w:color w:val="000000"/>
          <w:sz w:val="32"/>
          <w:szCs w:val="32"/>
          <w:highlight w:val="none"/>
          <w:lang w:eastAsia="zh-CN"/>
        </w:rPr>
        <w:t>发</w:t>
      </w:r>
      <w:r>
        <w:rPr>
          <w:rFonts w:hint="eastAsia" w:ascii="仿宋_GB2312" w:hAnsi="仿宋_GB2312" w:eastAsia="仿宋_GB2312" w:cs="仿宋_GB2312"/>
          <w:color w:val="000000"/>
          <w:sz w:val="32"/>
          <w:szCs w:val="32"/>
          <w:highlight w:val="none"/>
        </w:rPr>
        <w:t>广大职工的主人翁意识和创新创造</w:t>
      </w:r>
      <w:r>
        <w:rPr>
          <w:rFonts w:hint="eastAsia" w:ascii="仿宋_GB2312" w:hAnsi="仿宋_GB2312" w:eastAsia="仿宋_GB2312" w:cs="仿宋_GB2312"/>
          <w:color w:val="auto"/>
          <w:sz w:val="32"/>
          <w:szCs w:val="32"/>
          <w:highlight w:val="none"/>
        </w:rPr>
        <w:t>热情，促进</w:t>
      </w:r>
      <w:r>
        <w:rPr>
          <w:rFonts w:hint="eastAsia" w:ascii="仿宋_GB2312" w:hAnsi="仿宋_GB2312" w:eastAsia="仿宋_GB2312" w:cs="仿宋_GB2312"/>
          <w:color w:val="auto"/>
          <w:sz w:val="32"/>
          <w:szCs w:val="32"/>
          <w:highlight w:val="none"/>
          <w:lang w:eastAsia="zh-CN"/>
        </w:rPr>
        <w:t>职工</w:t>
      </w:r>
      <w:r>
        <w:rPr>
          <w:rFonts w:hint="eastAsia" w:ascii="仿宋_GB2312" w:hAnsi="仿宋_GB2312" w:eastAsia="仿宋_GB2312" w:cs="仿宋_GB2312"/>
          <w:color w:val="auto"/>
          <w:sz w:val="32"/>
          <w:szCs w:val="32"/>
          <w:highlight w:val="none"/>
        </w:rPr>
        <w:t>与企业共同发展</w:t>
      </w:r>
      <w:r>
        <w:rPr>
          <w:rFonts w:hint="eastAsia" w:ascii="仿宋_GB2312" w:hAnsi="仿宋_GB2312" w:eastAsia="仿宋_GB2312" w:cs="仿宋_GB2312"/>
          <w:color w:val="auto"/>
          <w:sz w:val="32"/>
          <w:szCs w:val="32"/>
          <w:highlight w:val="none"/>
          <w:lang w:eastAsia="zh-CN"/>
        </w:rPr>
        <w:t>、互利共赢</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根据《中华人民共和国劳动法》《中华人民共和国劳动合同法》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highlight w:val="none"/>
          <w:lang w:val="en-US" w:eastAsia="zh-CN" w:bidi="ar-SA"/>
        </w:rPr>
        <w:t>中华人民共和国</w:t>
      </w:r>
      <w:r>
        <w:rPr>
          <w:rFonts w:hint="eastAsia" w:ascii="仿宋_GB2312" w:hAnsi="仿宋_GB2312" w:eastAsia="仿宋_GB2312" w:cs="仿宋_GB2312"/>
          <w:color w:val="auto"/>
          <w:sz w:val="32"/>
          <w:szCs w:val="32"/>
        </w:rPr>
        <w:t>科学技术普及法》《</w:t>
      </w:r>
      <w:r>
        <w:rPr>
          <w:rFonts w:hint="eastAsia" w:ascii="仿宋_GB2312" w:hAnsi="仿宋_GB2312" w:eastAsia="仿宋_GB2312" w:cs="仿宋_GB2312"/>
          <w:color w:val="auto"/>
          <w:kern w:val="2"/>
          <w:sz w:val="32"/>
          <w:szCs w:val="32"/>
          <w:highlight w:val="none"/>
          <w:lang w:val="en-US" w:eastAsia="zh-CN" w:bidi="ar-SA"/>
        </w:rPr>
        <w:t>中华人民共和国</w:t>
      </w:r>
      <w:r>
        <w:rPr>
          <w:rFonts w:hint="eastAsia" w:ascii="仿宋_GB2312" w:hAnsi="仿宋_GB2312" w:eastAsia="仿宋_GB2312" w:cs="仿宋_GB2312"/>
          <w:color w:val="auto"/>
          <w:sz w:val="32"/>
          <w:szCs w:val="32"/>
        </w:rPr>
        <w:t>科学技术进步法》《</w:t>
      </w:r>
      <w:r>
        <w:rPr>
          <w:rFonts w:hint="eastAsia" w:ascii="仿宋_GB2312" w:hAnsi="仿宋_GB2312" w:eastAsia="仿宋_GB2312" w:cs="仿宋_GB2312"/>
          <w:color w:val="auto"/>
          <w:kern w:val="2"/>
          <w:sz w:val="32"/>
          <w:szCs w:val="32"/>
          <w:highlight w:val="none"/>
          <w:lang w:val="en-US" w:eastAsia="zh-CN" w:bidi="ar-SA"/>
        </w:rPr>
        <w:t>中华人民共和国</w:t>
      </w:r>
      <w:r>
        <w:rPr>
          <w:rFonts w:hint="eastAsia" w:ascii="仿宋_GB2312" w:hAnsi="仿宋_GB2312" w:eastAsia="仿宋_GB2312" w:cs="仿宋_GB2312"/>
          <w:color w:val="auto"/>
          <w:sz w:val="32"/>
          <w:szCs w:val="32"/>
          <w:lang w:eastAsia="zh-CN"/>
        </w:rPr>
        <w:t>促进</w:t>
      </w:r>
      <w:r>
        <w:rPr>
          <w:rFonts w:hint="eastAsia" w:ascii="仿宋_GB2312" w:hAnsi="仿宋_GB2312" w:eastAsia="仿宋_GB2312" w:cs="仿宋_GB2312"/>
          <w:color w:val="auto"/>
          <w:sz w:val="32"/>
          <w:szCs w:val="32"/>
        </w:rPr>
        <w:t>科技成果转化法》</w:t>
      </w:r>
      <w:r>
        <w:rPr>
          <w:rFonts w:hint="eastAsia" w:ascii="仿宋_GB2312" w:hAnsi="仿宋_GB2312" w:eastAsia="仿宋_GB2312" w:cs="仿宋_GB2312"/>
          <w:color w:val="auto"/>
          <w:kern w:val="2"/>
          <w:sz w:val="32"/>
          <w:szCs w:val="32"/>
          <w:highlight w:val="none"/>
          <w:lang w:val="en-US" w:eastAsia="zh-CN" w:bidi="ar-SA"/>
        </w:rPr>
        <w:t>和《福建</w:t>
      </w:r>
      <w:r>
        <w:rPr>
          <w:rFonts w:hint="eastAsia" w:ascii="仿宋_GB2312" w:hAnsi="仿宋_GB2312" w:eastAsia="仿宋_GB2312" w:cs="仿宋_GB2312"/>
          <w:color w:val="000000"/>
          <w:kern w:val="2"/>
          <w:sz w:val="32"/>
          <w:szCs w:val="32"/>
          <w:highlight w:val="none"/>
          <w:lang w:val="en-US" w:eastAsia="zh-CN" w:bidi="ar-SA"/>
        </w:rPr>
        <w:t>省企业集体协商和集体合同条例》及有关法律法规政策规定，</w:t>
      </w:r>
      <w:r>
        <w:rPr>
          <w:rFonts w:hint="eastAsia" w:ascii="仿宋_GB2312" w:hAnsi="仿宋_GB2312" w:eastAsia="仿宋_GB2312" w:cs="仿宋_GB2312"/>
          <w:color w:val="000000"/>
          <w:sz w:val="32"/>
          <w:szCs w:val="32"/>
          <w:highlight w:val="none"/>
        </w:rPr>
        <w:t>参照《技能人才薪酬分配指引》，</w:t>
      </w:r>
      <w:r>
        <w:rPr>
          <w:rFonts w:hint="eastAsia" w:ascii="仿宋_GB2312" w:hAnsi="仿宋_GB2312" w:eastAsia="仿宋_GB2312" w:cs="仿宋_GB2312"/>
          <w:color w:val="000000"/>
          <w:sz w:val="32"/>
          <w:szCs w:val="32"/>
          <w:highlight w:val="none"/>
          <w:lang w:eastAsia="zh-CN"/>
        </w:rPr>
        <w:t>结合企业实际和生产特点，</w:t>
      </w:r>
      <w:r>
        <w:rPr>
          <w:rFonts w:hint="eastAsia" w:ascii="仿宋_GB2312" w:hAnsi="仿宋_GB2312" w:eastAsia="仿宋_GB2312" w:cs="仿宋_GB2312"/>
          <w:color w:val="000000"/>
          <w:kern w:val="2"/>
          <w:sz w:val="32"/>
          <w:szCs w:val="32"/>
          <w:highlight w:val="none"/>
          <w:lang w:val="en-US" w:eastAsia="zh-CN" w:bidi="ar-SA"/>
        </w:rPr>
        <w:t>经甲、乙双方</w:t>
      </w:r>
      <w:r>
        <w:rPr>
          <w:rFonts w:hint="eastAsia" w:ascii="仿宋_GB2312" w:hAnsi="仿宋_GB2312" w:eastAsia="仿宋_GB2312" w:cs="仿宋_GB2312"/>
          <w:bCs/>
          <w:color w:val="000000"/>
          <w:sz w:val="32"/>
          <w:szCs w:val="32"/>
          <w:highlight w:val="none"/>
        </w:rPr>
        <w:t>协商一致</w:t>
      </w:r>
      <w:r>
        <w:rPr>
          <w:rFonts w:hint="eastAsia" w:ascii="仿宋_GB2312" w:hAnsi="仿宋_GB2312" w:eastAsia="仿宋_GB2312" w:cs="仿宋_GB2312"/>
          <w:color w:val="000000"/>
          <w:kern w:val="2"/>
          <w:sz w:val="32"/>
          <w:szCs w:val="32"/>
          <w:highlight w:val="none"/>
          <w:lang w:val="en-US" w:eastAsia="zh-CN" w:bidi="ar-SA"/>
        </w:rPr>
        <w:t>，签订本合同。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xml:space="preserve">第二条 企业薪酬分配遵循以下原则: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（一）坚持按劳分配和按要素贡献参与分配的原则。多劳者多得、技高者多得，充分合理评价技能要素贡献。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（二）坚持职业发展与薪酬分配相配套。结合企业的组织架构、职位体系、定岗定编、岗位评价、薪酬分配、绩效管理等因素，综合考虑岗位类别技能特点，制定</w:t>
      </w:r>
      <w:r>
        <w:rPr>
          <w:rFonts w:hint="eastAsia" w:ascii="仿宋_GB2312" w:hAnsi="仿宋_GB2312" w:eastAsia="仿宋_GB2312" w:cs="仿宋_GB2312"/>
          <w:color w:val="000000"/>
          <w:sz w:val="32"/>
          <w:szCs w:val="32"/>
          <w:highlight w:val="none"/>
          <w:lang w:val="en-US" w:eastAsia="zh-CN"/>
        </w:rPr>
        <w:t>岗</w:t>
      </w:r>
      <w:r>
        <w:rPr>
          <w:rFonts w:hint="eastAsia" w:ascii="仿宋_GB2312" w:hAnsi="仿宋_GB2312" w:eastAsia="仿宋_GB2312" w:cs="仿宋_GB2312"/>
          <w:color w:val="000000"/>
          <w:sz w:val="32"/>
          <w:szCs w:val="32"/>
          <w:highlight w:val="none"/>
        </w:rPr>
        <w:t>位职级</w:t>
      </w:r>
      <w:r>
        <w:rPr>
          <w:rFonts w:hint="eastAsia" w:ascii="仿宋_GB2312" w:hAnsi="仿宋_GB2312" w:eastAsia="仿宋_GB2312" w:cs="仿宋_GB2312"/>
          <w:color w:val="000000"/>
          <w:sz w:val="32"/>
          <w:szCs w:val="32"/>
          <w:highlight w:val="none"/>
          <w:lang w:eastAsia="zh-CN"/>
        </w:rPr>
        <w:t>薪酬标准，</w:t>
      </w:r>
      <w:r>
        <w:rPr>
          <w:rFonts w:hint="eastAsia" w:ascii="仿宋_GB2312" w:hAnsi="仿宋_GB2312" w:eastAsia="仿宋_GB2312" w:cs="仿宋_GB2312"/>
          <w:color w:val="000000"/>
          <w:kern w:val="2"/>
          <w:sz w:val="32"/>
          <w:szCs w:val="32"/>
          <w:highlight w:val="none"/>
          <w:lang w:val="en-US" w:eastAsia="zh-CN" w:bidi="ar-SA"/>
        </w:rPr>
        <w:t>使职业发展通道与薪酬分配相衔接。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（三）坚持统筹处理好工资分配关系。参考岗位测评结果、市场标杆岗位的薪酬价位，综合考虑企业岗位类别实际，合理确定技能操作岗位和企业内部其他类别岗位之间薪酬分配关系。</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rPr>
        <w:t xml:space="preserve">第二章  </w:t>
      </w:r>
      <w:r>
        <w:rPr>
          <w:rFonts w:hint="eastAsia" w:ascii="黑体" w:hAnsi="黑体" w:eastAsia="黑体" w:cs="黑体"/>
          <w:b w:val="0"/>
          <w:bCs w:val="0"/>
          <w:color w:val="000000"/>
          <w:sz w:val="32"/>
          <w:szCs w:val="32"/>
          <w:highlight w:val="none"/>
          <w:lang w:eastAsia="zh-CN"/>
        </w:rPr>
        <w:t>薪酬待遇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color w:val="000000"/>
          <w:kern w:val="2"/>
          <w:sz w:val="32"/>
          <w:szCs w:val="32"/>
          <w:highlight w:val="none"/>
          <w:lang w:val="en-US" w:eastAsia="zh-CN" w:bidi="ar-SA"/>
        </w:rPr>
        <w:t xml:space="preserve">第三条 </w:t>
      </w:r>
      <w:r>
        <w:rPr>
          <w:rFonts w:hint="eastAsia" w:ascii="仿宋_GB2312" w:hAnsi="仿宋_GB2312" w:eastAsia="仿宋_GB2312" w:cs="仿宋_GB2312"/>
          <w:bCs/>
          <w:color w:val="000000"/>
          <w:sz w:val="32"/>
          <w:szCs w:val="32"/>
          <w:highlight w:val="none"/>
          <w:lang w:eastAsia="zh-CN"/>
        </w:rPr>
        <w:t>企业根据自身</w:t>
      </w:r>
      <w:r>
        <w:rPr>
          <w:rFonts w:hint="eastAsia" w:ascii="仿宋_GB2312" w:hAnsi="仿宋_GB2312" w:eastAsia="仿宋_GB2312" w:cs="仿宋_GB2312"/>
          <w:i w:val="0"/>
          <w:iCs w:val="0"/>
          <w:caps w:val="0"/>
          <w:color w:val="000000"/>
          <w:spacing w:val="8"/>
          <w:sz w:val="32"/>
          <w:szCs w:val="32"/>
          <w:shd w:val="clear" w:color="auto" w:fill="FFFFFF"/>
        </w:rPr>
        <w:t>实际</w:t>
      </w:r>
      <w:r>
        <w:rPr>
          <w:rFonts w:hint="eastAsia" w:ascii="仿宋_GB2312" w:hAnsi="仿宋_GB2312" w:eastAsia="仿宋_GB2312" w:cs="仿宋_GB2312"/>
          <w:bCs/>
          <w:color w:val="000000"/>
          <w:sz w:val="32"/>
          <w:szCs w:val="32"/>
          <w:highlight w:val="none"/>
          <w:lang w:eastAsia="zh-CN"/>
        </w:rPr>
        <w:t>建立技能人才岗位职级制，搭建</w:t>
      </w:r>
      <w:r>
        <w:rPr>
          <w:rFonts w:hint="eastAsia" w:ascii="仿宋_GB2312" w:hAnsi="仿宋_GB2312" w:eastAsia="仿宋_GB2312" w:cs="仿宋_GB2312"/>
          <w:i w:val="0"/>
          <w:iCs w:val="0"/>
          <w:caps w:val="0"/>
          <w:color w:val="000000"/>
          <w:spacing w:val="0"/>
          <w:sz w:val="32"/>
          <w:szCs w:val="32"/>
          <w:shd w:val="clear" w:color="auto" w:fill="FFFFFF"/>
          <w:lang w:eastAsia="zh-CN"/>
        </w:rPr>
        <w:t>由</w:t>
      </w:r>
      <w:r>
        <w:rPr>
          <w:rFonts w:hint="eastAsia" w:ascii="仿宋_GB2312" w:hAnsi="仿宋_GB2312" w:eastAsia="仿宋_GB2312" w:cs="仿宋_GB2312"/>
          <w:i w:val="0"/>
          <w:iCs w:val="0"/>
          <w:caps w:val="0"/>
          <w:color w:val="000000"/>
          <w:spacing w:val="0"/>
          <w:sz w:val="32"/>
          <w:szCs w:val="32"/>
          <w:shd w:val="clear" w:color="auto" w:fill="FFFFFF"/>
        </w:rPr>
        <w:t>学徒工、初级工、中级工、高级工、技师、高级技师、特级技师</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bCs/>
          <w:color w:val="000000"/>
          <w:sz w:val="32"/>
          <w:szCs w:val="32"/>
          <w:highlight w:val="none"/>
          <w:lang w:val="en-US" w:eastAsia="zh-CN"/>
        </w:rPr>
        <w:t>首席技师</w:t>
      </w:r>
      <w:r>
        <w:rPr>
          <w:rFonts w:hint="eastAsia" w:ascii="仿宋_GB2312" w:hAnsi="仿宋_GB2312" w:eastAsia="仿宋_GB2312" w:cs="仿宋_GB2312"/>
          <w:i w:val="0"/>
          <w:iCs w:val="0"/>
          <w:caps w:val="0"/>
          <w:color w:val="000000"/>
          <w:spacing w:val="0"/>
          <w:sz w:val="32"/>
          <w:szCs w:val="32"/>
          <w:shd w:val="clear" w:color="auto" w:fill="FFFFFF"/>
        </w:rPr>
        <w:t>等</w:t>
      </w:r>
      <w:r>
        <w:rPr>
          <w:rFonts w:hint="eastAsia" w:ascii="仿宋_GB2312" w:hAnsi="仿宋_GB2312" w:eastAsia="仿宋_GB2312" w:cs="仿宋_GB2312"/>
          <w:i w:val="0"/>
          <w:iCs w:val="0"/>
          <w:caps w:val="0"/>
          <w:color w:val="000000"/>
          <w:spacing w:val="0"/>
          <w:sz w:val="32"/>
          <w:szCs w:val="32"/>
          <w:shd w:val="clear" w:color="auto" w:fill="FFFFFF"/>
          <w:lang w:eastAsia="zh-CN"/>
        </w:rPr>
        <w:t>组成的</w:t>
      </w:r>
      <w:r>
        <w:rPr>
          <w:rFonts w:hint="eastAsia" w:ascii="仿宋_GB2312" w:hAnsi="仿宋_GB2312" w:eastAsia="仿宋_GB2312" w:cs="仿宋_GB2312"/>
          <w:i w:val="0"/>
          <w:iCs w:val="0"/>
          <w:caps w:val="0"/>
          <w:color w:val="000000"/>
          <w:spacing w:val="0"/>
          <w:sz w:val="32"/>
          <w:szCs w:val="32"/>
          <w:shd w:val="clear" w:color="auto" w:fill="FFFFFF"/>
        </w:rPr>
        <w:t>“新八级”岗位</w:t>
      </w:r>
      <w:r>
        <w:rPr>
          <w:rFonts w:hint="eastAsia" w:ascii="仿宋_GB2312" w:hAnsi="仿宋_GB2312" w:eastAsia="仿宋_GB2312" w:cs="仿宋_GB2312"/>
          <w:i w:val="0"/>
          <w:iCs w:val="0"/>
          <w:caps w:val="0"/>
          <w:color w:val="000000"/>
          <w:spacing w:val="0"/>
          <w:sz w:val="32"/>
          <w:szCs w:val="32"/>
          <w:shd w:val="clear" w:color="auto" w:fill="FFFFFF"/>
          <w:lang w:eastAsia="zh-CN"/>
        </w:rPr>
        <w:t>职级</w:t>
      </w:r>
      <w:r>
        <w:rPr>
          <w:rFonts w:hint="eastAsia" w:ascii="仿宋_GB2312" w:hAnsi="仿宋_GB2312" w:eastAsia="仿宋_GB2312" w:cs="仿宋_GB2312"/>
          <w:i w:val="0"/>
          <w:iCs w:val="0"/>
          <w:caps w:val="0"/>
          <w:color w:val="000000"/>
          <w:spacing w:val="0"/>
          <w:sz w:val="32"/>
          <w:szCs w:val="32"/>
          <w:shd w:val="clear" w:color="auto" w:fill="FFFFFF"/>
        </w:rPr>
        <w:t>制</w:t>
      </w:r>
      <w:r>
        <w:rPr>
          <w:rFonts w:hint="eastAsia" w:ascii="仿宋_GB2312" w:hAnsi="仿宋_GB2312" w:eastAsia="仿宋_GB2312" w:cs="仿宋_GB2312"/>
          <w:bCs/>
          <w:color w:val="000000"/>
          <w:sz w:val="32"/>
          <w:szCs w:val="32"/>
          <w:highlight w:val="none"/>
          <w:lang w:eastAsia="zh-CN"/>
        </w:rPr>
        <w:t>上升通道</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eastAsia="zh-CN"/>
        </w:rPr>
        <w:t>或</w:t>
      </w:r>
      <w:r>
        <w:rPr>
          <w:rFonts w:hint="eastAsia" w:ascii="仿宋_GB2312" w:hAnsi="仿宋_GB2312" w:eastAsia="仿宋_GB2312" w:cs="仿宋_GB2312"/>
          <w:i w:val="0"/>
          <w:iCs w:val="0"/>
          <w:caps w:val="0"/>
          <w:color w:val="000000"/>
          <w:spacing w:val="8"/>
          <w:sz w:val="32"/>
          <w:szCs w:val="32"/>
          <w:shd w:val="clear" w:color="auto" w:fill="FFFFFF"/>
        </w:rPr>
        <w:t>在现有基础上适当增加或调整技能等级</w:t>
      </w:r>
      <w:r>
        <w:rPr>
          <w:rFonts w:hint="eastAsia" w:ascii="仿宋_GB2312" w:hAnsi="仿宋_GB2312" w:eastAsia="仿宋_GB2312" w:cs="仿宋_GB2312"/>
          <w:i w:val="0"/>
          <w:iCs w:val="0"/>
          <w:caps w:val="0"/>
          <w:color w:val="000000"/>
          <w:spacing w:val="0"/>
          <w:sz w:val="32"/>
          <w:szCs w:val="32"/>
          <w:shd w:val="clear" w:color="auto" w:fill="FFFFFF"/>
        </w:rPr>
        <w:t>或设计其他体现技能分配“多劳者多得、技高者多得”导向的薪酬激励方式</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8"/>
          <w:sz w:val="32"/>
          <w:szCs w:val="32"/>
          <w:shd w:val="clear" w:color="auto" w:fill="FFFFFF"/>
        </w:rPr>
        <w:t>技能等级名称可使用不同称谓</w:t>
      </w:r>
      <w:r>
        <w:rPr>
          <w:rFonts w:hint="eastAsia" w:ascii="仿宋_GB2312" w:hAnsi="仿宋_GB2312" w:eastAsia="仿宋_GB2312" w:cs="仿宋_GB2312"/>
          <w:i w:val="0"/>
          <w:iCs w:val="0"/>
          <w:caps w:val="0"/>
          <w:color w:val="000000"/>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Cs/>
          <w:color w:val="000000"/>
          <w:sz w:val="32"/>
          <w:szCs w:val="32"/>
          <w:highlight w:val="none"/>
          <w:u w:val="single"/>
          <w:lang w:val="en-US" w:eastAsia="zh-CN"/>
        </w:rPr>
      </w:pPr>
      <w:r>
        <w:rPr>
          <w:rFonts w:hint="eastAsia" w:ascii="仿宋_GB2312" w:hAnsi="仿宋_GB2312" w:eastAsia="仿宋_GB2312" w:cs="仿宋_GB2312"/>
          <w:color w:val="000000"/>
          <w:kern w:val="2"/>
          <w:sz w:val="32"/>
          <w:szCs w:val="32"/>
          <w:highlight w:val="none"/>
          <w:lang w:val="en-US" w:eastAsia="zh-CN" w:bidi="ar-SA"/>
        </w:rPr>
        <w:t>第四条 企业</w:t>
      </w:r>
      <w:r>
        <w:rPr>
          <w:rFonts w:hint="eastAsia" w:ascii="仿宋_GB2312" w:hAnsi="仿宋_GB2312" w:eastAsia="仿宋_GB2312" w:cs="仿宋_GB2312"/>
          <w:bCs/>
          <w:color w:val="000000"/>
          <w:sz w:val="32"/>
          <w:szCs w:val="32"/>
          <w:highlight w:val="none"/>
          <w:lang w:eastAsia="zh-CN"/>
        </w:rPr>
        <w:t>根据</w:t>
      </w:r>
      <w:r>
        <w:rPr>
          <w:rFonts w:hint="eastAsia" w:ascii="仿宋_GB2312" w:hAnsi="仿宋_GB2312" w:eastAsia="仿宋_GB2312" w:cs="仿宋_GB2312"/>
          <w:color w:val="000000"/>
          <w:kern w:val="2"/>
          <w:sz w:val="32"/>
          <w:szCs w:val="32"/>
          <w:highlight w:val="none"/>
          <w:lang w:val="en-US" w:eastAsia="zh-CN" w:bidi="ar-SA"/>
        </w:rPr>
        <w:t>技能人才的岗位</w:t>
      </w:r>
      <w:r>
        <w:rPr>
          <w:rFonts w:hint="eastAsia" w:ascii="仿宋_GB2312" w:hAnsi="仿宋_GB2312" w:eastAsia="仿宋_GB2312" w:cs="仿宋_GB2312"/>
          <w:bCs/>
          <w:color w:val="000000"/>
          <w:sz w:val="32"/>
          <w:szCs w:val="32"/>
          <w:highlight w:val="none"/>
          <w:lang w:eastAsia="zh-CN"/>
        </w:rPr>
        <w:t>性质</w:t>
      </w:r>
      <w:r>
        <w:rPr>
          <w:rFonts w:hint="eastAsia" w:ascii="仿宋_GB2312" w:hAnsi="仿宋_GB2312" w:eastAsia="仿宋_GB2312" w:cs="仿宋_GB2312"/>
          <w:color w:val="000000"/>
          <w:kern w:val="2"/>
          <w:sz w:val="32"/>
          <w:szCs w:val="32"/>
          <w:highlight w:val="none"/>
          <w:lang w:val="en-US" w:eastAsia="zh-CN" w:bidi="ar-SA"/>
        </w:rPr>
        <w:t>及劳动特点，</w:t>
      </w:r>
      <w:r>
        <w:rPr>
          <w:rFonts w:hint="eastAsia" w:ascii="仿宋_GB2312" w:hAnsi="仿宋_GB2312" w:eastAsia="仿宋_GB2312" w:cs="仿宋_GB2312"/>
          <w:bCs/>
          <w:color w:val="000000"/>
          <w:sz w:val="32"/>
          <w:szCs w:val="32"/>
          <w:highlight w:val="none"/>
          <w:lang w:eastAsia="zh-CN"/>
        </w:rPr>
        <w:t>制定各岗位职级工资标准如下：</w:t>
      </w:r>
    </w:p>
    <w:p>
      <w:pPr>
        <w:keepNext w:val="0"/>
        <w:keepLines w:val="0"/>
        <w:pageBreakBefore w:val="0"/>
        <w:widowControl w:val="0"/>
        <w:tabs>
          <w:tab w:val="left" w:pos="3061"/>
        </w:tabs>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 xml:space="preserve">首席技师        </w:t>
      </w:r>
      <w:r>
        <w:rPr>
          <w:rFonts w:hint="eastAsia" w:ascii="仿宋_GB2312" w:hAnsi="仿宋_GB2312" w:eastAsia="仿宋_GB2312" w:cs="仿宋_GB2312"/>
          <w:bCs/>
          <w:color w:val="000000"/>
          <w:sz w:val="32"/>
          <w:szCs w:val="32"/>
          <w:highlight w:val="none"/>
          <w:lang w:eastAsia="zh-CN"/>
        </w:rPr>
        <w:t>岗级工资标准：</w:t>
      </w:r>
      <w:r>
        <w:rPr>
          <w:rFonts w:hint="eastAsia" w:ascii="仿宋_GB2312" w:hAnsi="仿宋_GB2312" w:eastAsia="仿宋_GB2312" w:cs="仿宋_GB2312"/>
          <w:bCs/>
          <w:color w:val="000000"/>
          <w:sz w:val="32"/>
          <w:szCs w:val="32"/>
          <w:highlight w:val="none"/>
          <w:u w:val="single"/>
          <w:lang w:val="en-US" w:eastAsia="zh-CN"/>
        </w:rPr>
        <w:t xml:space="preserve">         </w:t>
      </w:r>
    </w:p>
    <w:p>
      <w:pPr>
        <w:keepNext w:val="0"/>
        <w:keepLines w:val="0"/>
        <w:pageBreakBefore w:val="0"/>
        <w:widowControl w:val="0"/>
        <w:tabs>
          <w:tab w:val="left" w:pos="3061"/>
        </w:tabs>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 xml:space="preserve">特级技师        </w:t>
      </w:r>
      <w:r>
        <w:rPr>
          <w:rFonts w:hint="eastAsia" w:ascii="仿宋_GB2312" w:hAnsi="仿宋_GB2312" w:eastAsia="仿宋_GB2312" w:cs="仿宋_GB2312"/>
          <w:bCs/>
          <w:color w:val="000000"/>
          <w:sz w:val="32"/>
          <w:szCs w:val="32"/>
          <w:highlight w:val="none"/>
          <w:lang w:eastAsia="zh-CN"/>
        </w:rPr>
        <w:t>岗级工资标准：</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lang w:val="en-US" w:eastAsia="zh-CN"/>
        </w:rPr>
        <w:t xml:space="preserve"> </w:t>
      </w:r>
    </w:p>
    <w:p>
      <w:pPr>
        <w:keepNext w:val="0"/>
        <w:keepLines w:val="0"/>
        <w:pageBreakBefore w:val="0"/>
        <w:widowControl w:val="0"/>
        <w:tabs>
          <w:tab w:val="left" w:pos="3103"/>
        </w:tabs>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Cs/>
          <w:color w:val="000000"/>
          <w:sz w:val="32"/>
          <w:szCs w:val="32"/>
          <w:highlight w:val="none"/>
          <w:lang w:eastAsia="zh-CN"/>
        </w:rPr>
      </w:pPr>
      <w:r>
        <w:rPr>
          <w:rFonts w:hint="eastAsia" w:ascii="仿宋_GB2312" w:hAnsi="仿宋_GB2312" w:eastAsia="仿宋_GB2312" w:cs="仿宋_GB2312"/>
          <w:bCs/>
          <w:color w:val="000000"/>
          <w:sz w:val="32"/>
          <w:szCs w:val="32"/>
          <w:highlight w:val="none"/>
          <w:lang w:eastAsia="zh-CN"/>
        </w:rPr>
        <w:t>高级技师</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lang w:eastAsia="zh-CN"/>
        </w:rPr>
        <w:t>岗级工资标准：</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lang w:val="en-US" w:eastAsia="zh-CN"/>
        </w:rPr>
        <w:t xml:space="preserve"> </w:t>
      </w:r>
    </w:p>
    <w:p>
      <w:pPr>
        <w:keepNext w:val="0"/>
        <w:keepLines w:val="0"/>
        <w:pageBreakBefore w:val="0"/>
        <w:widowControl w:val="0"/>
        <w:tabs>
          <w:tab w:val="left" w:pos="3154"/>
        </w:tabs>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Cs/>
          <w:color w:val="000000"/>
          <w:sz w:val="32"/>
          <w:szCs w:val="32"/>
          <w:highlight w:val="none"/>
          <w:lang w:eastAsia="zh-CN"/>
        </w:rPr>
      </w:pPr>
      <w:r>
        <w:rPr>
          <w:rFonts w:hint="eastAsia" w:ascii="仿宋_GB2312" w:hAnsi="仿宋_GB2312" w:eastAsia="仿宋_GB2312" w:cs="仿宋_GB2312"/>
          <w:bCs/>
          <w:color w:val="000000"/>
          <w:sz w:val="32"/>
          <w:szCs w:val="32"/>
          <w:highlight w:val="none"/>
          <w:lang w:eastAsia="zh-CN"/>
        </w:rPr>
        <w:t>技</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lang w:eastAsia="zh-CN"/>
        </w:rPr>
        <w:t>师</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lang w:eastAsia="zh-CN"/>
        </w:rPr>
        <w:t>岗级工资标准：</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lang w:val="en-US" w:eastAsia="zh-CN"/>
        </w:rPr>
        <w:t xml:space="preserve"> </w:t>
      </w:r>
    </w:p>
    <w:p>
      <w:pPr>
        <w:keepNext w:val="0"/>
        <w:keepLines w:val="0"/>
        <w:pageBreakBefore w:val="0"/>
        <w:widowControl w:val="0"/>
        <w:tabs>
          <w:tab w:val="left" w:pos="3175"/>
        </w:tabs>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Cs/>
          <w:color w:val="000000"/>
          <w:sz w:val="32"/>
          <w:szCs w:val="32"/>
          <w:highlight w:val="none"/>
          <w:lang w:eastAsia="zh-CN"/>
        </w:rPr>
      </w:pPr>
      <w:r>
        <w:rPr>
          <w:rFonts w:hint="eastAsia" w:ascii="仿宋_GB2312" w:hAnsi="仿宋_GB2312" w:eastAsia="仿宋_GB2312" w:cs="仿宋_GB2312"/>
          <w:bCs/>
          <w:color w:val="000000"/>
          <w:sz w:val="32"/>
          <w:szCs w:val="32"/>
          <w:highlight w:val="none"/>
          <w:lang w:eastAsia="zh-CN"/>
        </w:rPr>
        <w:t>高</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lang w:eastAsia="zh-CN"/>
        </w:rPr>
        <w:t>级</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lang w:eastAsia="zh-CN"/>
        </w:rPr>
        <w:t>工</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lang w:eastAsia="zh-CN"/>
        </w:rPr>
        <w:t>岗级工资标准：</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lang w:val="en-US" w:eastAsia="zh-CN"/>
        </w:rPr>
        <w:t xml:space="preserve"> </w:t>
      </w:r>
    </w:p>
    <w:p>
      <w:pPr>
        <w:keepNext w:val="0"/>
        <w:keepLines w:val="0"/>
        <w:pageBreakBefore w:val="0"/>
        <w:widowControl w:val="0"/>
        <w:tabs>
          <w:tab w:val="left" w:pos="3279"/>
        </w:tabs>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Cs/>
          <w:color w:val="000000"/>
          <w:sz w:val="32"/>
          <w:szCs w:val="32"/>
          <w:highlight w:val="none"/>
          <w:lang w:eastAsia="zh-CN"/>
        </w:rPr>
      </w:pPr>
      <w:r>
        <w:rPr>
          <w:rFonts w:hint="eastAsia" w:ascii="仿宋_GB2312" w:hAnsi="仿宋_GB2312" w:eastAsia="仿宋_GB2312" w:cs="仿宋_GB2312"/>
          <w:bCs/>
          <w:color w:val="000000"/>
          <w:sz w:val="32"/>
          <w:szCs w:val="32"/>
          <w:highlight w:val="none"/>
          <w:lang w:val="en-US" w:eastAsia="zh-CN"/>
        </w:rPr>
        <w:t xml:space="preserve">中 </w:t>
      </w:r>
      <w:r>
        <w:rPr>
          <w:rFonts w:hint="eastAsia" w:ascii="仿宋_GB2312" w:hAnsi="仿宋_GB2312" w:eastAsia="仿宋_GB2312" w:cs="仿宋_GB2312"/>
          <w:bCs/>
          <w:color w:val="000000"/>
          <w:sz w:val="32"/>
          <w:szCs w:val="32"/>
          <w:highlight w:val="none"/>
          <w:lang w:eastAsia="zh-CN"/>
        </w:rPr>
        <w:t>级</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lang w:eastAsia="zh-CN"/>
        </w:rPr>
        <w:t>工</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lang w:eastAsia="zh-CN"/>
        </w:rPr>
        <w:t>岗级工资标准：</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lang w:val="en-US" w:eastAsia="zh-CN"/>
        </w:rPr>
        <w:t xml:space="preserve"> </w:t>
      </w:r>
    </w:p>
    <w:p>
      <w:pPr>
        <w:keepNext w:val="0"/>
        <w:keepLines w:val="0"/>
        <w:pageBreakBefore w:val="0"/>
        <w:widowControl w:val="0"/>
        <w:tabs>
          <w:tab w:val="left" w:pos="3051"/>
        </w:tabs>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Cs/>
          <w:color w:val="000000"/>
          <w:sz w:val="32"/>
          <w:szCs w:val="32"/>
          <w:highlight w:val="none"/>
          <w:lang w:eastAsia="zh-CN"/>
        </w:rPr>
      </w:pPr>
      <w:r>
        <w:rPr>
          <w:rFonts w:hint="eastAsia" w:ascii="仿宋_GB2312" w:hAnsi="仿宋_GB2312" w:eastAsia="仿宋_GB2312" w:cs="仿宋_GB2312"/>
          <w:bCs/>
          <w:color w:val="000000"/>
          <w:sz w:val="32"/>
          <w:szCs w:val="32"/>
          <w:highlight w:val="none"/>
          <w:lang w:val="en-US" w:eastAsia="zh-CN"/>
        </w:rPr>
        <w:t xml:space="preserve">初 </w:t>
      </w:r>
      <w:r>
        <w:rPr>
          <w:rFonts w:hint="eastAsia" w:ascii="仿宋_GB2312" w:hAnsi="仿宋_GB2312" w:eastAsia="仿宋_GB2312" w:cs="仿宋_GB2312"/>
          <w:bCs/>
          <w:color w:val="000000"/>
          <w:sz w:val="32"/>
          <w:szCs w:val="32"/>
          <w:highlight w:val="none"/>
          <w:lang w:eastAsia="zh-CN"/>
        </w:rPr>
        <w:t>级</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lang w:eastAsia="zh-CN"/>
        </w:rPr>
        <w:t>工</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lang w:eastAsia="zh-CN"/>
        </w:rPr>
        <w:t>岗级工资标准：</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lang w:val="en-US" w:eastAsia="zh-CN"/>
        </w:rPr>
        <w:t xml:space="preserve">  </w:t>
      </w:r>
    </w:p>
    <w:p>
      <w:pPr>
        <w:keepNext w:val="0"/>
        <w:keepLines w:val="0"/>
        <w:pageBreakBefore w:val="0"/>
        <w:widowControl w:val="0"/>
        <w:tabs>
          <w:tab w:val="left" w:pos="2999"/>
        </w:tabs>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Cs/>
          <w:color w:val="000000"/>
          <w:sz w:val="32"/>
          <w:szCs w:val="32"/>
          <w:highlight w:val="yellow"/>
          <w:lang w:val="en-US" w:eastAsia="zh-CN"/>
        </w:rPr>
      </w:pPr>
      <w:r>
        <w:rPr>
          <w:rFonts w:hint="eastAsia" w:ascii="仿宋_GB2312" w:hAnsi="仿宋_GB2312" w:eastAsia="仿宋_GB2312" w:cs="仿宋_GB2312"/>
          <w:bCs/>
          <w:color w:val="000000"/>
          <w:sz w:val="32"/>
          <w:szCs w:val="32"/>
          <w:highlight w:val="none"/>
          <w:lang w:val="en-US" w:eastAsia="zh-CN"/>
        </w:rPr>
        <w:t xml:space="preserve">学 徒 工        </w:t>
      </w:r>
      <w:r>
        <w:rPr>
          <w:rFonts w:hint="eastAsia" w:ascii="仿宋_GB2312" w:hAnsi="仿宋_GB2312" w:eastAsia="仿宋_GB2312" w:cs="仿宋_GB2312"/>
          <w:bCs/>
          <w:color w:val="000000"/>
          <w:sz w:val="32"/>
          <w:szCs w:val="32"/>
          <w:highlight w:val="none"/>
          <w:lang w:eastAsia="zh-CN"/>
        </w:rPr>
        <w:t>岗级工资标准：</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第五条 设立绩效工资。企业定期开展绩效考核，根据考核实际，对照相应档次发放绩效工资。绩效工资设：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优    秀        绩效工资标准为：</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良    好        绩效工资标准为：</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合    格        绩效工资标准为：</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xml:space="preserve">不 合 格        </w:t>
      </w:r>
      <w:r>
        <w:rPr>
          <w:rFonts w:hint="eastAsia" w:ascii="仿宋_GB2312" w:hAnsi="仿宋_GB2312" w:eastAsia="仿宋_GB2312" w:cs="仿宋_GB2312"/>
          <w:bCs/>
          <w:color w:val="000000"/>
          <w:sz w:val="32"/>
          <w:szCs w:val="32"/>
          <w:highlight w:val="none"/>
          <w:lang w:eastAsia="zh-CN"/>
        </w:rPr>
        <w:t>不予发放绩效工资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第六条 设立津补贴工资。企业针对不同</w:t>
      </w:r>
      <w:r>
        <w:rPr>
          <w:rFonts w:hint="eastAsia" w:ascii="仿宋_GB2312" w:hAnsi="仿宋_GB2312" w:eastAsia="仿宋_GB2312" w:cs="仿宋_GB2312"/>
          <w:color w:val="000000"/>
          <w:sz w:val="32"/>
          <w:szCs w:val="32"/>
        </w:rPr>
        <w:t>岗位及</w:t>
      </w:r>
      <w:r>
        <w:rPr>
          <w:rFonts w:hint="eastAsia" w:ascii="仿宋_GB2312" w:hAnsi="仿宋_GB2312" w:eastAsia="仿宋_GB2312" w:cs="仿宋_GB2312"/>
          <w:color w:val="000000"/>
          <w:kern w:val="2"/>
          <w:sz w:val="32"/>
          <w:szCs w:val="32"/>
          <w:highlight w:val="none"/>
          <w:lang w:val="en-US" w:eastAsia="zh-CN" w:bidi="ar-SA"/>
        </w:rPr>
        <w:t>劳动特点，设置若干</w:t>
      </w:r>
      <w:r>
        <w:rPr>
          <w:rFonts w:hint="eastAsia" w:ascii="仿宋_GB2312" w:hAnsi="仿宋_GB2312" w:eastAsia="仿宋_GB2312" w:cs="仿宋_GB2312"/>
          <w:color w:val="000000"/>
          <w:sz w:val="32"/>
          <w:szCs w:val="32"/>
        </w:rPr>
        <w:t>专项</w:t>
      </w:r>
      <w:r>
        <w:rPr>
          <w:rFonts w:hint="eastAsia" w:ascii="仿宋_GB2312" w:hAnsi="仿宋_GB2312" w:eastAsia="仿宋_GB2312" w:cs="仿宋_GB2312"/>
          <w:color w:val="000000"/>
          <w:kern w:val="2"/>
          <w:sz w:val="32"/>
          <w:szCs w:val="32"/>
          <w:highlight w:val="none"/>
          <w:lang w:val="en-US" w:eastAsia="zh-CN" w:bidi="ar-SA"/>
        </w:rPr>
        <w:t>津补贴项目与标准，</w:t>
      </w:r>
      <w:r>
        <w:rPr>
          <w:rFonts w:hint="eastAsia" w:ascii="仿宋_GB2312" w:hAnsi="仿宋_GB2312" w:eastAsia="仿宋_GB2312" w:cs="仿宋_GB2312"/>
          <w:color w:val="000000"/>
          <w:sz w:val="32"/>
          <w:szCs w:val="32"/>
        </w:rPr>
        <w:t>包括但不限于</w:t>
      </w:r>
      <w:r>
        <w:rPr>
          <w:rFonts w:hint="eastAsia" w:ascii="仿宋_GB2312" w:hAnsi="仿宋_GB2312" w:eastAsia="仿宋_GB2312" w:cs="仿宋_GB2312"/>
          <w:color w:val="00000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岗位技能津贴：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岗位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津贴标准为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元/月</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Cs/>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技术工人津贴标准为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元/月</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师带徒津贴标准为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元/月</w:t>
      </w:r>
      <w:r>
        <w:rPr>
          <w:rFonts w:hint="eastAsia" w:ascii="仿宋_GB2312" w:hAnsi="仿宋_GB2312" w:eastAsia="仿宋_GB2312" w:cs="仿宋_GB2312"/>
          <w:bCs/>
          <w:color w:val="000000"/>
          <w:sz w:val="32"/>
          <w:szCs w:val="32"/>
          <w:highlight w:val="none"/>
          <w:u w:val="none"/>
          <w:lang w:val="en-US" w:eastAsia="zh-CN"/>
        </w:rPr>
        <w:t>（人次）；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作业环境（高温、低温、粉尘、噪音、井下</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津贴标准为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元/月</w:t>
      </w:r>
      <w:r>
        <w:rPr>
          <w:rFonts w:hint="eastAsia" w:ascii="仿宋_GB2312" w:hAnsi="仿宋_GB2312" w:eastAsia="仿宋_GB2312" w:cs="仿宋_GB2312"/>
          <w:bCs/>
          <w:color w:val="000000"/>
          <w:sz w:val="32"/>
          <w:szCs w:val="32"/>
          <w:highlight w:val="none"/>
          <w:u w:val="none"/>
          <w:lang w:val="en-US" w:eastAsia="zh-CN"/>
        </w:rPr>
        <w:t>（次）；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班组长津贴标准为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元/月</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夜班津贴标准为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元/月</w:t>
      </w:r>
      <w:r>
        <w:rPr>
          <w:rFonts w:hint="eastAsia" w:ascii="仿宋_GB2312" w:hAnsi="仿宋_GB2312" w:eastAsia="仿宋_GB2312" w:cs="仿宋_GB2312"/>
          <w:color w:val="000000"/>
          <w:sz w:val="32"/>
          <w:szCs w:val="32"/>
          <w:lang w:eastAsia="zh-CN"/>
        </w:rPr>
        <w:t>（次）；</w:t>
      </w:r>
    </w:p>
    <w:p>
      <w:pPr>
        <w:keepNext w:val="0"/>
        <w:keepLines w:val="0"/>
        <w:pageBreakBefore w:val="0"/>
        <w:widowControl w:val="0"/>
        <w:numPr>
          <w:ilvl w:val="0"/>
          <w:numId w:val="0"/>
        </w:numPr>
        <w:tabs>
          <w:tab w:val="left" w:pos="3587"/>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000000"/>
          <w:sz w:val="32"/>
          <w:szCs w:val="32"/>
          <w:highlight w:val="none"/>
          <w:lang w:eastAsia="zh-CN"/>
        </w:rPr>
      </w:pPr>
      <w:r>
        <w:rPr>
          <w:rFonts w:hint="eastAsia" w:ascii="仿宋_GB2312" w:hAnsi="仿宋_GB2312" w:eastAsia="仿宋_GB2312" w:cs="仿宋_GB2312"/>
          <w:color w:val="000000"/>
          <w:kern w:val="2"/>
          <w:sz w:val="32"/>
          <w:szCs w:val="32"/>
          <w:highlight w:val="none"/>
          <w:lang w:val="en-US" w:eastAsia="zh-CN" w:bidi="ar-SA"/>
        </w:rPr>
        <w:t>（七）</w:t>
      </w:r>
      <w:r>
        <w:rPr>
          <w:rFonts w:hint="eastAsia" w:ascii="仿宋_GB2312" w:hAnsi="仿宋_GB2312" w:eastAsia="仿宋_GB2312" w:cs="仿宋_GB2312"/>
          <w:bCs/>
          <w:color w:val="000000"/>
          <w:sz w:val="32"/>
          <w:szCs w:val="32"/>
          <w:highlight w:val="none"/>
          <w:lang w:eastAsia="zh-CN"/>
        </w:rPr>
        <w:t>一职多岗津贴标准为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bCs/>
          <w:color w:val="000000"/>
          <w:sz w:val="32"/>
          <w:szCs w:val="32"/>
          <w:highlight w:val="none"/>
          <w:u w:val="none"/>
          <w:lang w:val="en-US" w:eastAsia="zh-CN"/>
        </w:rPr>
        <w:t>元/月（岗）；</w:t>
      </w:r>
    </w:p>
    <w:p>
      <w:pPr>
        <w:keepNext w:val="0"/>
        <w:keepLines w:val="0"/>
        <w:pageBreakBefore w:val="0"/>
        <w:widowControl w:val="0"/>
        <w:numPr>
          <w:ilvl w:val="0"/>
          <w:numId w:val="0"/>
        </w:numPr>
        <w:tabs>
          <w:tab w:val="left" w:pos="3889"/>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000000"/>
          <w:sz w:val="28"/>
          <w:szCs w:val="28"/>
          <w:highlight w:val="none"/>
          <w:u w:val="none"/>
          <w:lang w:val="en-US" w:eastAsia="zh-CN"/>
        </w:rPr>
      </w:pPr>
      <w:r>
        <w:rPr>
          <w:rFonts w:hint="eastAsia" w:ascii="仿宋_GB2312" w:hAnsi="仿宋_GB2312" w:eastAsia="仿宋_GB2312" w:cs="仿宋_GB2312"/>
          <w:bCs/>
          <w:color w:val="000000"/>
          <w:sz w:val="32"/>
          <w:szCs w:val="32"/>
          <w:highlight w:val="none"/>
          <w:lang w:val="en-US" w:eastAsia="zh-CN"/>
        </w:rPr>
        <w:t>（八）</w:t>
      </w:r>
      <w:r>
        <w:rPr>
          <w:rFonts w:hint="eastAsia" w:ascii="仿宋_GB2312" w:hAnsi="仿宋_GB2312" w:eastAsia="仿宋_GB2312" w:cs="仿宋_GB2312"/>
          <w:bCs/>
          <w:color w:val="000000"/>
          <w:sz w:val="32"/>
          <w:szCs w:val="32"/>
          <w:highlight w:val="none"/>
          <w:lang w:eastAsia="zh-CN"/>
        </w:rPr>
        <w:t>工龄补贴标准为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bCs/>
          <w:color w:val="000000"/>
          <w:sz w:val="32"/>
          <w:szCs w:val="32"/>
          <w:highlight w:val="none"/>
          <w:u w:val="none"/>
          <w:lang w:val="en-US" w:eastAsia="zh-CN"/>
        </w:rPr>
        <w:t>元/年；</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仿宋_GB2312" w:eastAsia="仿宋_GB2312" w:cs="仿宋_GB2312"/>
          <w:bCs/>
          <w:color w:val="000000"/>
          <w:sz w:val="32"/>
          <w:szCs w:val="32"/>
          <w:highlight w:val="none"/>
          <w:lang w:eastAsia="zh-CN"/>
        </w:rPr>
      </w:pPr>
      <w:r>
        <w:rPr>
          <w:rFonts w:hint="eastAsia" w:ascii="仿宋_GB2312" w:hAnsi="仿宋_GB2312" w:eastAsia="仿宋_GB2312" w:cs="仿宋_GB2312"/>
          <w:bCs/>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第七条 对关键技术岗位、关键工序和紧缺急需的技术工人实行协议工资、项目工资制、年薪制等，对岗位能手、技术标兵、紧缺急需高技能人才实行特岗特薪等分配形式。</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第三章 职业发展通道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第八条 职业发展通道，横向按企业业务构成、工作性质、内容等设置</w:t>
      </w:r>
      <w:r>
        <w:rPr>
          <w:rFonts w:hint="eastAsia" w:ascii="仿宋_GB2312" w:hAnsi="仿宋_GB2312" w:eastAsia="仿宋_GB2312" w:cs="仿宋_GB2312"/>
          <w:color w:val="000000"/>
          <w:sz w:val="32"/>
          <w:szCs w:val="32"/>
          <w:highlight w:val="none"/>
          <w:lang w:eastAsia="zh-CN"/>
        </w:rPr>
        <w:t>岗位序列</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如：操作岗</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技术岗、管理岗……</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kern w:val="2"/>
          <w:sz w:val="32"/>
          <w:szCs w:val="32"/>
          <w:highlight w:val="none"/>
          <w:lang w:val="en-US" w:eastAsia="zh-CN" w:bidi="ar-SA"/>
        </w:rPr>
        <w:t>；纵向按专业知识、技术技能、资历经验、工作业绩等因素，就不同的</w:t>
      </w:r>
      <w:r>
        <w:rPr>
          <w:rFonts w:hint="eastAsia" w:ascii="仿宋_GB2312" w:hAnsi="仿宋_GB2312" w:eastAsia="仿宋_GB2312" w:cs="仿宋_GB2312"/>
          <w:color w:val="000000"/>
          <w:sz w:val="32"/>
          <w:szCs w:val="32"/>
          <w:highlight w:val="none"/>
          <w:lang w:eastAsia="zh-CN"/>
        </w:rPr>
        <w:t>岗位序列，</w:t>
      </w:r>
      <w:r>
        <w:rPr>
          <w:rFonts w:hint="eastAsia" w:ascii="仿宋_GB2312" w:hAnsi="仿宋_GB2312" w:eastAsia="仿宋_GB2312" w:cs="仿宋_GB2312"/>
          <w:color w:val="000000"/>
          <w:kern w:val="2"/>
          <w:sz w:val="32"/>
          <w:szCs w:val="32"/>
          <w:highlight w:val="none"/>
          <w:lang w:val="en-US" w:eastAsia="zh-CN" w:bidi="ar-SA"/>
        </w:rPr>
        <w:t>设置</w:t>
      </w:r>
      <w:r>
        <w:rPr>
          <w:rFonts w:hint="eastAsia" w:ascii="仿宋_GB2312" w:hAnsi="仿宋_GB2312" w:eastAsia="仿宋_GB2312" w:cs="仿宋_GB2312"/>
          <w:color w:val="000000"/>
          <w:sz w:val="32"/>
          <w:szCs w:val="32"/>
          <w:highlight w:val="none"/>
          <w:u w:val="none"/>
          <w:lang w:val="en-US" w:eastAsia="zh-CN"/>
        </w:rPr>
        <w:t>相应的</w:t>
      </w:r>
      <w:r>
        <w:rPr>
          <w:rFonts w:hint="eastAsia" w:ascii="仿宋_GB2312" w:hAnsi="仿宋_GB2312" w:eastAsia="仿宋_GB2312" w:cs="仿宋_GB2312"/>
          <w:color w:val="000000"/>
          <w:kern w:val="2"/>
          <w:sz w:val="32"/>
          <w:szCs w:val="32"/>
          <w:highlight w:val="none"/>
          <w:lang w:val="en-US" w:eastAsia="zh-CN" w:bidi="ar-SA"/>
        </w:rPr>
        <w:t>技能职级</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如：</w:t>
      </w:r>
      <w:r>
        <w:rPr>
          <w:rFonts w:hint="eastAsia" w:ascii="仿宋_GB2312" w:hAnsi="仿宋_GB2312" w:eastAsia="仿宋_GB2312" w:cs="仿宋_GB2312"/>
          <w:color w:val="000000"/>
          <w:sz w:val="32"/>
          <w:szCs w:val="32"/>
          <w:highlight w:val="none"/>
        </w:rPr>
        <w:t>助理级、初级、中级、高级、专家级</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第九条 技能人才职业发展通道与企业的经营管理、专业技术类的职业发展通道并行设置，合理确定不同岗位</w:t>
      </w:r>
      <w:r>
        <w:rPr>
          <w:rFonts w:hint="eastAsia" w:ascii="仿宋_GB2312" w:hAnsi="仿宋_GB2312" w:eastAsia="仿宋_GB2312" w:cs="仿宋_GB2312"/>
          <w:color w:val="000000"/>
          <w:sz w:val="32"/>
          <w:szCs w:val="32"/>
          <w:highlight w:val="none"/>
          <w:lang w:eastAsia="zh-CN"/>
        </w:rPr>
        <w:t>序列的</w:t>
      </w:r>
      <w:r>
        <w:rPr>
          <w:rFonts w:hint="eastAsia" w:ascii="仿宋_GB2312" w:hAnsi="仿宋_GB2312" w:eastAsia="仿宋_GB2312" w:cs="仿宋_GB2312"/>
          <w:color w:val="000000"/>
          <w:kern w:val="2"/>
          <w:sz w:val="32"/>
          <w:szCs w:val="32"/>
          <w:highlight w:val="none"/>
          <w:lang w:val="en-US" w:eastAsia="zh-CN" w:bidi="ar-SA"/>
        </w:rPr>
        <w:t>技能职级之间互相对应关系。技能操作类的成长通道最高可与部门正职/分厂厂长/分支机构正职等中层正职相当，高精尖的高技能领军人才可与企业高层管理岗相当。根据经营和发展需要，技能人才在满足任职资格和任职条件基础上，不同岗位序列职业发展通道间根据对应关系，贯通发展的领域和路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第十条</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eastAsia="zh-CN"/>
        </w:rPr>
        <w:t>年度考评。由企业负责人、工会、人资、职工代表以及专业人员等共同组成评议小组，从学历、资历、能力、业绩、创新、贡献等方面对技能人才的任职资格与绩效进行年度考评。年度考评分为优秀、合格、不合格</w:t>
      </w:r>
      <w:r>
        <w:rPr>
          <w:rFonts w:hint="eastAsia" w:ascii="仿宋_GB2312" w:hAnsi="仿宋_GB2312" w:eastAsia="仿宋_GB2312" w:cs="仿宋_GB2312"/>
          <w:color w:val="000000"/>
          <w:sz w:val="32"/>
          <w:szCs w:val="32"/>
          <w:highlight w:val="none"/>
          <w:lang w:val="en-US" w:eastAsia="zh-CN"/>
        </w:rPr>
        <w:t>等档次。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lang w:eastAsia="zh-CN"/>
        </w:rPr>
        <w:t>第十一条</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eastAsia="zh-CN"/>
        </w:rPr>
        <w:t>建立技能人才的评聘制度，</w:t>
      </w:r>
      <w:r>
        <w:rPr>
          <w:rFonts w:hint="eastAsia" w:ascii="仿宋_GB2312" w:hAnsi="仿宋_GB2312" w:eastAsia="仿宋_GB2312" w:cs="仿宋_GB2312"/>
          <w:color w:val="000000"/>
          <w:sz w:val="32"/>
          <w:szCs w:val="32"/>
          <w:highlight w:val="none"/>
          <w:lang w:val="en-US" w:eastAsia="zh-CN"/>
        </w:rPr>
        <w:t>根据职位职级资格要求，将</w:t>
      </w:r>
      <w:r>
        <w:rPr>
          <w:rFonts w:hint="eastAsia" w:ascii="仿宋_GB2312" w:hAnsi="仿宋_GB2312" w:eastAsia="仿宋_GB2312" w:cs="仿宋_GB2312"/>
          <w:color w:val="000000"/>
          <w:sz w:val="32"/>
          <w:szCs w:val="32"/>
          <w:highlight w:val="none"/>
          <w:lang w:eastAsia="zh-CN"/>
        </w:rPr>
        <w:t>技能人才岗位</w:t>
      </w:r>
      <w:r>
        <w:rPr>
          <w:rFonts w:hint="eastAsia" w:ascii="仿宋_GB2312" w:hAnsi="仿宋_GB2312" w:eastAsia="仿宋_GB2312" w:cs="仿宋_GB2312"/>
          <w:color w:val="000000"/>
          <w:kern w:val="2"/>
          <w:sz w:val="32"/>
          <w:szCs w:val="32"/>
          <w:highlight w:val="none"/>
          <w:lang w:val="en-US" w:eastAsia="zh-CN" w:bidi="ar-SA"/>
        </w:rPr>
        <w:t>职级的</w:t>
      </w:r>
      <w:r>
        <w:rPr>
          <w:rFonts w:hint="eastAsia" w:ascii="仿宋_GB2312" w:hAnsi="仿宋_GB2312" w:eastAsia="仿宋_GB2312" w:cs="仿宋_GB2312"/>
          <w:color w:val="000000"/>
          <w:sz w:val="32"/>
          <w:szCs w:val="32"/>
          <w:highlight w:val="none"/>
        </w:rPr>
        <w:t>聘任</w:t>
      </w:r>
      <w:r>
        <w:rPr>
          <w:rFonts w:hint="eastAsia" w:ascii="仿宋_GB2312" w:hAnsi="仿宋_GB2312" w:eastAsia="仿宋_GB2312" w:cs="仿宋_GB2312"/>
          <w:color w:val="000000"/>
          <w:sz w:val="32"/>
          <w:szCs w:val="32"/>
          <w:highlight w:val="none"/>
          <w:lang w:eastAsia="zh-CN"/>
        </w:rPr>
        <w:t>与</w:t>
      </w:r>
      <w:r>
        <w:rPr>
          <w:rFonts w:hint="eastAsia" w:ascii="仿宋_GB2312" w:hAnsi="仿宋_GB2312" w:eastAsia="仿宋_GB2312" w:cs="仿宋_GB2312"/>
          <w:color w:val="000000"/>
          <w:sz w:val="32"/>
          <w:szCs w:val="32"/>
          <w:highlight w:val="none"/>
        </w:rPr>
        <w:t>调整</w:t>
      </w:r>
      <w:r>
        <w:rPr>
          <w:rFonts w:hint="eastAsia" w:ascii="仿宋_GB2312" w:hAnsi="仿宋_GB2312" w:eastAsia="仿宋_GB2312" w:cs="仿宋_GB2312"/>
          <w:color w:val="000000"/>
          <w:sz w:val="32"/>
          <w:szCs w:val="32"/>
          <w:highlight w:val="none"/>
          <w:lang w:eastAsia="zh-CN"/>
        </w:rPr>
        <w:t>、职级</w:t>
      </w:r>
      <w:r>
        <w:rPr>
          <w:rFonts w:hint="eastAsia" w:ascii="仿宋_GB2312" w:hAnsi="仿宋_GB2312" w:eastAsia="仿宋_GB2312" w:cs="仿宋_GB2312"/>
          <w:color w:val="000000"/>
          <w:sz w:val="32"/>
          <w:szCs w:val="32"/>
          <w:highlight w:val="none"/>
        </w:rPr>
        <w:t>晋升</w:t>
      </w:r>
      <w:r>
        <w:rPr>
          <w:rFonts w:hint="eastAsia" w:ascii="仿宋_GB2312" w:hAnsi="仿宋_GB2312" w:eastAsia="仿宋_GB2312" w:cs="仿宋_GB2312"/>
          <w:color w:val="000000"/>
          <w:sz w:val="32"/>
          <w:szCs w:val="32"/>
          <w:highlight w:val="none"/>
          <w:lang w:eastAsia="zh-CN"/>
        </w:rPr>
        <w:t>、保持和</w:t>
      </w:r>
      <w:r>
        <w:rPr>
          <w:rFonts w:hint="eastAsia" w:ascii="仿宋_GB2312" w:hAnsi="仿宋_GB2312" w:eastAsia="仿宋_GB2312" w:cs="仿宋_GB2312"/>
          <w:color w:val="000000"/>
          <w:sz w:val="32"/>
          <w:szCs w:val="32"/>
          <w:highlight w:val="none"/>
        </w:rPr>
        <w:t>降</w:t>
      </w:r>
      <w:r>
        <w:rPr>
          <w:rFonts w:hint="eastAsia" w:ascii="仿宋_GB2312" w:hAnsi="仿宋_GB2312" w:eastAsia="仿宋_GB2312" w:cs="仿宋_GB2312"/>
          <w:color w:val="000000"/>
          <w:sz w:val="32"/>
          <w:szCs w:val="32"/>
          <w:highlight w:val="none"/>
          <w:lang w:eastAsia="zh-CN"/>
        </w:rPr>
        <w:t>级</w:t>
      </w:r>
      <w:r>
        <w:rPr>
          <w:rFonts w:hint="eastAsia" w:ascii="仿宋_GB2312" w:hAnsi="仿宋_GB2312" w:eastAsia="仿宋_GB2312" w:cs="仿宋_GB2312"/>
          <w:color w:val="000000"/>
          <w:sz w:val="32"/>
          <w:szCs w:val="32"/>
          <w:highlight w:val="none"/>
        </w:rPr>
        <w:t>与年度</w:t>
      </w:r>
      <w:r>
        <w:rPr>
          <w:rFonts w:hint="eastAsia" w:ascii="仿宋_GB2312" w:hAnsi="仿宋_GB2312" w:eastAsia="仿宋_GB2312" w:cs="仿宋_GB2312"/>
          <w:color w:val="000000"/>
          <w:sz w:val="32"/>
          <w:szCs w:val="32"/>
          <w:highlight w:val="none"/>
          <w:lang w:eastAsia="zh-CN"/>
        </w:rPr>
        <w:t>考评所获得的档次</w:t>
      </w:r>
      <w:r>
        <w:rPr>
          <w:rFonts w:hint="eastAsia" w:ascii="仿宋_GB2312" w:hAnsi="仿宋_GB2312" w:eastAsia="仿宋_GB2312" w:cs="仿宋_GB2312"/>
          <w:color w:val="000000"/>
          <w:sz w:val="32"/>
          <w:szCs w:val="32"/>
          <w:highlight w:val="none"/>
        </w:rPr>
        <w:t>挂钩，</w:t>
      </w:r>
      <w:r>
        <w:rPr>
          <w:rFonts w:hint="eastAsia" w:ascii="仿宋_GB2312" w:hAnsi="仿宋_GB2312" w:eastAsia="仿宋_GB2312" w:cs="仿宋_GB2312"/>
          <w:bCs/>
          <w:color w:val="000000"/>
          <w:sz w:val="32"/>
          <w:szCs w:val="32"/>
          <w:highlight w:val="none"/>
          <w:lang w:eastAsia="zh-CN"/>
        </w:rPr>
        <w:t>优秀</w:t>
      </w:r>
      <w:r>
        <w:rPr>
          <w:rFonts w:hint="eastAsia" w:ascii="仿宋_GB2312" w:hAnsi="仿宋_GB2312" w:eastAsia="仿宋_GB2312" w:cs="仿宋_GB2312"/>
          <w:color w:val="000000"/>
          <w:sz w:val="32"/>
          <w:szCs w:val="32"/>
          <w:highlight w:val="none"/>
          <w:lang w:eastAsia="zh-CN"/>
        </w:rPr>
        <w:t>档</w:t>
      </w:r>
      <w:r>
        <w:rPr>
          <w:rFonts w:hint="eastAsia" w:ascii="仿宋_GB2312" w:hAnsi="仿宋_GB2312" w:eastAsia="仿宋_GB2312" w:cs="仿宋_GB2312"/>
          <w:bCs/>
          <w:color w:val="000000"/>
          <w:sz w:val="32"/>
          <w:szCs w:val="32"/>
          <w:highlight w:val="none"/>
          <w:u w:val="none"/>
          <w:lang w:val="en-US" w:eastAsia="zh-CN"/>
        </w:rPr>
        <w:t>次</w:t>
      </w:r>
      <w:r>
        <w:rPr>
          <w:rFonts w:hint="eastAsia" w:ascii="仿宋_GB2312" w:hAnsi="仿宋_GB2312" w:eastAsia="仿宋_GB2312" w:cs="仿宋_GB2312"/>
          <w:color w:val="000000"/>
          <w:sz w:val="32"/>
          <w:szCs w:val="32"/>
          <w:highlight w:val="none"/>
        </w:rPr>
        <w:t>的技能人才每年可在本岗</w:t>
      </w:r>
      <w:r>
        <w:rPr>
          <w:rFonts w:hint="eastAsia" w:ascii="仿宋_GB2312" w:hAnsi="仿宋_GB2312" w:eastAsia="仿宋_GB2312" w:cs="仿宋_GB2312"/>
          <w:color w:val="000000"/>
          <w:sz w:val="32"/>
          <w:szCs w:val="32"/>
          <w:highlight w:val="none"/>
          <w:lang w:eastAsia="zh-CN"/>
        </w:rPr>
        <w:t>位</w:t>
      </w:r>
      <w:r>
        <w:rPr>
          <w:rFonts w:hint="eastAsia" w:ascii="仿宋_GB2312" w:hAnsi="仿宋_GB2312" w:eastAsia="仿宋_GB2312" w:cs="仿宋_GB2312"/>
          <w:color w:val="000000"/>
          <w:sz w:val="32"/>
          <w:szCs w:val="32"/>
          <w:highlight w:val="none"/>
        </w:rPr>
        <w:t>上晋升1</w:t>
      </w:r>
      <w:r>
        <w:rPr>
          <w:rFonts w:hint="eastAsia" w:ascii="仿宋_GB2312" w:hAnsi="仿宋_GB2312" w:eastAsia="仿宋_GB2312" w:cs="仿宋_GB2312"/>
          <w:color w:val="000000"/>
          <w:sz w:val="32"/>
          <w:szCs w:val="32"/>
          <w:highlight w:val="none"/>
          <w:lang w:eastAsia="zh-CN"/>
        </w:rPr>
        <w:t>级职级</w:t>
      </w:r>
      <w:r>
        <w:rPr>
          <w:rFonts w:hint="eastAsia" w:ascii="仿宋_GB2312" w:hAnsi="仿宋_GB2312" w:eastAsia="仿宋_GB2312" w:cs="仿宋_GB2312"/>
          <w:color w:val="000000"/>
          <w:sz w:val="32"/>
          <w:szCs w:val="32"/>
          <w:highlight w:val="none"/>
        </w:rPr>
        <w:t>，个别贡献突出的</w:t>
      </w:r>
      <w:r>
        <w:rPr>
          <w:rFonts w:hint="eastAsia" w:ascii="仿宋_GB2312" w:hAnsi="仿宋_GB2312" w:eastAsia="仿宋_GB2312" w:cs="仿宋_GB2312"/>
          <w:color w:val="000000"/>
          <w:sz w:val="32"/>
          <w:szCs w:val="32"/>
          <w:highlight w:val="none"/>
          <w:lang w:eastAsia="zh-CN"/>
        </w:rPr>
        <w:t>职级</w:t>
      </w:r>
      <w:r>
        <w:rPr>
          <w:rFonts w:hint="eastAsia" w:ascii="仿宋_GB2312" w:hAnsi="仿宋_GB2312" w:eastAsia="仿宋_GB2312" w:cs="仿宋_GB2312"/>
          <w:color w:val="000000"/>
          <w:sz w:val="32"/>
          <w:szCs w:val="32"/>
          <w:highlight w:val="none"/>
        </w:rPr>
        <w:t>可</w:t>
      </w:r>
      <w:r>
        <w:rPr>
          <w:rFonts w:hint="eastAsia" w:ascii="仿宋_GB2312" w:hAnsi="仿宋_GB2312" w:eastAsia="仿宋_GB2312" w:cs="仿宋_GB2312"/>
          <w:color w:val="000000"/>
          <w:sz w:val="32"/>
          <w:szCs w:val="32"/>
          <w:highlight w:val="none"/>
          <w:lang w:eastAsia="zh-CN"/>
        </w:rPr>
        <w:t>连</w:t>
      </w:r>
      <w:r>
        <w:rPr>
          <w:rFonts w:hint="eastAsia" w:ascii="仿宋_GB2312" w:hAnsi="仿宋_GB2312" w:eastAsia="仿宋_GB2312" w:cs="仿宋_GB2312"/>
          <w:color w:val="000000"/>
          <w:sz w:val="32"/>
          <w:szCs w:val="32"/>
          <w:highlight w:val="none"/>
        </w:rPr>
        <w:t>升，不合格的可</w:t>
      </w:r>
      <w:r>
        <w:rPr>
          <w:rFonts w:hint="eastAsia" w:ascii="仿宋_GB2312" w:hAnsi="仿宋_GB2312" w:eastAsia="仿宋_GB2312" w:cs="仿宋_GB2312"/>
          <w:color w:val="000000"/>
          <w:sz w:val="32"/>
          <w:szCs w:val="32"/>
          <w:highlight w:val="none"/>
          <w:lang w:eastAsia="zh-CN"/>
        </w:rPr>
        <w:t>视情况</w:t>
      </w:r>
      <w:r>
        <w:rPr>
          <w:rFonts w:hint="eastAsia" w:ascii="仿宋_GB2312" w:hAnsi="仿宋_GB2312" w:eastAsia="仿宋_GB2312" w:cs="仿宋_GB2312"/>
          <w:color w:val="000000"/>
          <w:sz w:val="32"/>
          <w:szCs w:val="32"/>
          <w:highlight w:val="none"/>
        </w:rPr>
        <w:t>不晋升或降</w:t>
      </w:r>
      <w:r>
        <w:rPr>
          <w:rFonts w:hint="eastAsia" w:ascii="仿宋_GB2312" w:hAnsi="仿宋_GB2312" w:eastAsia="仿宋_GB2312" w:cs="仿宋_GB2312"/>
          <w:color w:val="000000"/>
          <w:sz w:val="32"/>
          <w:szCs w:val="32"/>
          <w:highlight w:val="none"/>
          <w:lang w:eastAsia="zh-CN"/>
        </w:rPr>
        <w:t>级，</w:t>
      </w:r>
      <w:r>
        <w:rPr>
          <w:rFonts w:hint="eastAsia" w:ascii="仿宋_GB2312" w:hAnsi="仿宋_GB2312" w:eastAsia="仿宋_GB2312" w:cs="仿宋_GB2312"/>
          <w:color w:val="000000"/>
          <w:sz w:val="32"/>
          <w:szCs w:val="32"/>
          <w:highlight w:val="none"/>
        </w:rPr>
        <w:t>实现能上能下。</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default"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 w:eastAsia="zh-CN"/>
        </w:rPr>
        <w:t>第四章</w:t>
      </w:r>
      <w:r>
        <w:rPr>
          <w:rFonts w:hint="eastAsia" w:ascii="黑体" w:hAnsi="黑体" w:eastAsia="黑体" w:cs="黑体"/>
          <w:b w:val="0"/>
          <w:bCs w:val="0"/>
          <w:color w:val="000000"/>
          <w:sz w:val="32"/>
          <w:szCs w:val="32"/>
          <w:highlight w:val="none"/>
          <w:lang w:val="en-US" w:eastAsia="zh-CN"/>
        </w:rPr>
        <w:t xml:space="preserve"> 技术创新激励</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kern w:val="2"/>
          <w:sz w:val="32"/>
          <w:szCs w:val="32"/>
          <w:lang w:val="en-US" w:eastAsia="zh-CN" w:bidi="ar-SA"/>
        </w:rPr>
        <w:t>第</w:t>
      </w:r>
      <w:r>
        <w:rPr>
          <w:rFonts w:hint="eastAsia" w:ascii="仿宋_GB2312" w:hAnsi="仿宋_GB2312" w:eastAsia="仿宋_GB2312" w:cs="仿宋_GB2312"/>
          <w:color w:val="000000"/>
          <w:sz w:val="32"/>
          <w:szCs w:val="32"/>
          <w:highlight w:val="none"/>
          <w:lang w:eastAsia="zh-CN"/>
        </w:rPr>
        <w:t>十二</w:t>
      </w:r>
      <w:r>
        <w:rPr>
          <w:rFonts w:hint="eastAsia" w:ascii="仿宋_GB2312" w:hAnsi="仿宋_GB2312" w:eastAsia="仿宋_GB2312" w:cs="仿宋_GB2312"/>
          <w:color w:val="auto"/>
          <w:kern w:val="2"/>
          <w:sz w:val="32"/>
          <w:szCs w:val="32"/>
          <w:lang w:val="en-US" w:eastAsia="zh-CN" w:bidi="ar-SA"/>
        </w:rPr>
        <w:t xml:space="preserve">条 </w:t>
      </w:r>
      <w:r>
        <w:rPr>
          <w:rFonts w:hint="eastAsia" w:ascii="仿宋_GB2312" w:hAnsi="仿宋_GB2312" w:eastAsia="仿宋_GB2312" w:cs="仿宋_GB2312"/>
          <w:color w:val="000000"/>
          <w:sz w:val="32"/>
          <w:szCs w:val="32"/>
        </w:rPr>
        <w:t>企业建立</w:t>
      </w:r>
      <w:r>
        <w:rPr>
          <w:rFonts w:hint="eastAsia" w:ascii="仿宋_GB2312" w:hAnsi="仿宋_GB2312" w:eastAsia="仿宋_GB2312" w:cs="仿宋_GB2312"/>
          <w:color w:val="000000"/>
          <w:sz w:val="32"/>
          <w:szCs w:val="32"/>
          <w:lang w:eastAsia="zh-CN"/>
        </w:rPr>
        <w:t>健全</w:t>
      </w:r>
      <w:r>
        <w:rPr>
          <w:rFonts w:hint="eastAsia" w:ascii="仿宋_GB2312" w:hAnsi="仿宋_GB2312" w:eastAsia="仿宋_GB2312" w:cs="仿宋_GB2312"/>
          <w:color w:val="000000"/>
          <w:sz w:val="32"/>
          <w:szCs w:val="32"/>
        </w:rPr>
        <w:t>技术创新体系，引导和激励职工积极参与企业技术创新，</w:t>
      </w:r>
      <w:r>
        <w:rPr>
          <w:rFonts w:hint="eastAsia" w:ascii="仿宋_GB2312" w:hAnsi="仿宋_GB2312" w:eastAsia="仿宋_GB2312" w:cs="仿宋_GB2312"/>
          <w:color w:val="000000"/>
          <w:sz w:val="32"/>
          <w:szCs w:val="32"/>
          <w:lang w:eastAsia="zh-CN"/>
        </w:rPr>
        <w:t>努力</w:t>
      </w:r>
      <w:r>
        <w:rPr>
          <w:rFonts w:hint="eastAsia" w:ascii="仿宋_GB2312" w:hAnsi="仿宋_GB2312" w:eastAsia="仿宋_GB2312" w:cs="仿宋_GB2312"/>
          <w:color w:val="000000"/>
          <w:sz w:val="32"/>
          <w:szCs w:val="32"/>
        </w:rPr>
        <w:t>打造知识型、技术型、创新型职工队伍，建设一流创新型企业。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w:t>
      </w:r>
      <w:r>
        <w:rPr>
          <w:rFonts w:hint="eastAsia" w:ascii="仿宋_GB2312" w:hAnsi="仿宋_GB2312" w:eastAsia="仿宋_GB2312" w:cs="仿宋_GB2312"/>
          <w:color w:val="000000"/>
          <w:sz w:val="32"/>
          <w:szCs w:val="32"/>
          <w:highlight w:val="none"/>
          <w:lang w:eastAsia="zh-CN"/>
        </w:rPr>
        <w:t>十三</w:t>
      </w:r>
      <w:r>
        <w:rPr>
          <w:rFonts w:hint="eastAsia" w:ascii="仿宋_GB2312" w:hAnsi="仿宋_GB2312" w:eastAsia="仿宋_GB2312" w:cs="仿宋_GB2312"/>
          <w:color w:val="auto"/>
          <w:kern w:val="2"/>
          <w:sz w:val="32"/>
          <w:szCs w:val="32"/>
          <w:lang w:val="en-US" w:eastAsia="zh-CN" w:bidi="ar-SA"/>
        </w:rPr>
        <w:t>条 企业设立</w:t>
      </w:r>
      <w:r>
        <w:rPr>
          <w:rFonts w:hint="eastAsia" w:ascii="仿宋_GB2312" w:hAnsi="仿宋_GB2312" w:eastAsia="仿宋_GB2312" w:cs="仿宋_GB2312"/>
          <w:color w:val="auto"/>
          <w:sz w:val="32"/>
          <w:szCs w:val="32"/>
          <w:lang w:val="en-US" w:eastAsia="zh-CN"/>
        </w:rPr>
        <w:t>技术革新奖和先进操作法奖</w:t>
      </w:r>
      <w:r>
        <w:rPr>
          <w:rFonts w:hint="eastAsia" w:ascii="仿宋_GB2312" w:hAnsi="仿宋_GB2312" w:eastAsia="仿宋_GB2312" w:cs="仿宋_GB2312"/>
          <w:color w:val="auto"/>
          <w:kern w:val="2"/>
          <w:sz w:val="32"/>
          <w:szCs w:val="32"/>
          <w:lang w:val="en-US" w:eastAsia="zh-CN" w:bidi="ar-SA"/>
        </w:rPr>
        <w:t>。职工参加与生产密切相关的工艺、设备、质量、成本、安全等方面的技术创新活动，以及工作流程、环境保护、生产管理、检验测试、技术配套、售后服务、节能降耗等方面的技术改进、管理改善活动的,经企业认可符合独创性、先进性、效益性和推广性的各项</w:t>
      </w:r>
      <w:r>
        <w:rPr>
          <w:rFonts w:hint="eastAsia" w:ascii="仿宋_GB2312" w:hAnsi="仿宋_GB2312" w:eastAsia="仿宋_GB2312" w:cs="仿宋_GB2312"/>
          <w:color w:val="auto"/>
          <w:kern w:val="0"/>
          <w:sz w:val="32"/>
          <w:szCs w:val="32"/>
          <w:highlight w:val="none"/>
          <w:lang w:val="en-US" w:eastAsia="zh-CN" w:bidi="ar"/>
        </w:rPr>
        <w:t>成果</w:t>
      </w:r>
      <w:r>
        <w:rPr>
          <w:rFonts w:hint="eastAsia" w:ascii="仿宋_GB2312" w:hAnsi="仿宋_GB2312" w:eastAsia="仿宋_GB2312" w:cs="仿宋_GB2312"/>
          <w:bCs/>
          <w:color w:val="auto"/>
          <w:sz w:val="32"/>
          <w:szCs w:val="32"/>
          <w:highlight w:val="none"/>
          <w:lang w:val="en-US" w:eastAsia="zh-CN"/>
        </w:rPr>
        <w:t>给予奖励激励。</w:t>
      </w:r>
    </w:p>
    <w:p>
      <w:pPr>
        <w:keepNext w:val="0"/>
        <w:keepLines w:val="0"/>
        <w:pageBreakBefore w:val="0"/>
        <w:widowControl w:val="0"/>
        <w:tabs>
          <w:tab w:val="left" w:pos="651"/>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w:t>
      </w:r>
      <w:r>
        <w:rPr>
          <w:rFonts w:hint="eastAsia" w:ascii="仿宋_GB2312" w:hAnsi="仿宋_GB2312" w:eastAsia="仿宋_GB2312" w:cs="仿宋_GB2312"/>
          <w:color w:val="000000"/>
          <w:sz w:val="32"/>
          <w:szCs w:val="32"/>
          <w:highlight w:val="none"/>
          <w:lang w:eastAsia="zh-CN"/>
        </w:rPr>
        <w:t>十四</w:t>
      </w:r>
      <w:r>
        <w:rPr>
          <w:rFonts w:hint="eastAsia" w:ascii="仿宋_GB2312" w:hAnsi="仿宋_GB2312" w:eastAsia="仿宋_GB2312" w:cs="仿宋_GB2312"/>
          <w:color w:val="auto"/>
          <w:kern w:val="2"/>
          <w:sz w:val="32"/>
          <w:szCs w:val="32"/>
          <w:lang w:val="en-US" w:eastAsia="zh-CN" w:bidi="ar-SA"/>
        </w:rPr>
        <w:t>条 奖励类型和标准。企业根据创新类型、创造效益高低设定不同的奖励标准。</w:t>
      </w:r>
    </w:p>
    <w:p>
      <w:pPr>
        <w:keepNext w:val="0"/>
        <w:keepLines w:val="0"/>
        <w:pageBreakBefore w:val="0"/>
        <w:widowControl w:val="0"/>
        <w:tabs>
          <w:tab w:val="left" w:pos="651"/>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（一）对于“现场型”“管理型”“服务型”“攻关型”四种传统的创新类型，对现有产品生产工艺或流程改进带来利润增长，奖励金额为该产品或项目(净)利润的</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%，计算周期为</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年。在转化成功当年计提给牵头部门</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bidi="ar-SA"/>
        </w:rPr>
        <w:t>按照参与职工的绩效及成果贡献进行分配。</w:t>
      </w:r>
    </w:p>
    <w:p>
      <w:pPr>
        <w:keepNext w:val="0"/>
        <w:keepLines w:val="0"/>
        <w:pageBreakBefore w:val="0"/>
        <w:widowControl w:val="0"/>
        <w:tabs>
          <w:tab w:val="left" w:pos="651"/>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（二）对于“创新型”视同研发非个人原创项目给予奖励。奖励金额和比例从该创新项目产生利润开始计算，连续</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年内，分别提取本项目核算利润的</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lang w:val="en-US" w:eastAsia="zh-CN" w:bidi="ar-SA"/>
        </w:rPr>
        <w:t>%，于每年</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u w:val="none"/>
          <w:lang w:val="en-US" w:eastAsia="zh-CN" w:bidi="ar-SA"/>
        </w:rPr>
        <w:t>月</w:t>
      </w:r>
      <w:r>
        <w:rPr>
          <w:rFonts w:hint="eastAsia" w:ascii="仿宋_GB2312" w:hAnsi="仿宋_GB2312" w:eastAsia="仿宋_GB2312" w:cs="仿宋_GB2312"/>
          <w:color w:val="auto"/>
          <w:kern w:val="2"/>
          <w:sz w:val="32"/>
          <w:szCs w:val="32"/>
          <w:lang w:val="en-US" w:eastAsia="zh-CN" w:bidi="ar-SA"/>
        </w:rPr>
        <w:t>核发。</w:t>
      </w:r>
    </w:p>
    <w:p>
      <w:pPr>
        <w:keepNext w:val="0"/>
        <w:keepLines w:val="0"/>
        <w:pageBreakBefore w:val="0"/>
        <w:widowControl w:val="0"/>
        <w:tabs>
          <w:tab w:val="left" w:pos="651"/>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w:t>
      </w:r>
      <w:r>
        <w:rPr>
          <w:rFonts w:hint="eastAsia" w:ascii="仿宋_GB2312" w:hAnsi="仿宋_GB2312" w:eastAsia="仿宋_GB2312" w:cs="仿宋_GB2312"/>
          <w:color w:val="000000"/>
          <w:sz w:val="32"/>
          <w:szCs w:val="32"/>
          <w:highlight w:val="none"/>
          <w:lang w:eastAsia="zh-CN"/>
        </w:rPr>
        <w:t>十五</w:t>
      </w:r>
      <w:r>
        <w:rPr>
          <w:rFonts w:hint="eastAsia" w:ascii="仿宋_GB2312" w:hAnsi="仿宋_GB2312" w:eastAsia="仿宋_GB2312" w:cs="仿宋_GB2312"/>
          <w:color w:val="auto"/>
          <w:kern w:val="2"/>
          <w:sz w:val="32"/>
          <w:szCs w:val="32"/>
          <w:lang w:val="en-US" w:eastAsia="zh-CN" w:bidi="ar-SA"/>
        </w:rPr>
        <w:t>条 职工开展创新活动，自行实施或与他人合作实施，其成果得到企业认可的，应当在转化成功投产后连续</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年，每年从实施该项成果后增加的净利润中提取不低于</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lang w:val="en-US" w:eastAsia="zh-CN" w:bidi="ar-SA"/>
        </w:rPr>
        <w:t>%的比例用于对成果创立者的奖励。</w:t>
      </w:r>
    </w:p>
    <w:p>
      <w:pPr>
        <w:keepNext w:val="0"/>
        <w:keepLines w:val="0"/>
        <w:pageBreakBefore w:val="0"/>
        <w:widowControl w:val="0"/>
        <w:tabs>
          <w:tab w:val="left" w:pos="651"/>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w:t>
      </w:r>
      <w:r>
        <w:rPr>
          <w:rFonts w:hint="eastAsia" w:ascii="仿宋_GB2312" w:hAnsi="仿宋_GB2312" w:eastAsia="仿宋_GB2312" w:cs="仿宋_GB2312"/>
          <w:color w:val="000000"/>
          <w:sz w:val="32"/>
          <w:szCs w:val="32"/>
          <w:highlight w:val="none"/>
          <w:lang w:eastAsia="zh-CN"/>
        </w:rPr>
        <w:t>十六</w:t>
      </w:r>
      <w:r>
        <w:rPr>
          <w:rFonts w:hint="eastAsia" w:ascii="仿宋_GB2312" w:hAnsi="仿宋_GB2312" w:eastAsia="仿宋_GB2312" w:cs="仿宋_GB2312"/>
          <w:color w:val="auto"/>
          <w:kern w:val="2"/>
          <w:sz w:val="32"/>
          <w:szCs w:val="32"/>
          <w:lang w:val="en-US" w:eastAsia="zh-CN" w:bidi="ar-SA"/>
        </w:rPr>
        <w:t>条 企业大力弘扬劳模精神、劳动精神、工匠精神，每年开展评优评先活动，对优秀个人和集体给予奖励。公司支持工会开展“劳模创新工作室”和“工人先锋号”等创建活动。</w:t>
      </w:r>
    </w:p>
    <w:p>
      <w:pPr>
        <w:keepNext w:val="0"/>
        <w:keepLines w:val="0"/>
        <w:pageBreakBefore w:val="0"/>
        <w:widowControl w:val="0"/>
        <w:tabs>
          <w:tab w:val="left" w:pos="651"/>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w:t>
      </w:r>
      <w:r>
        <w:rPr>
          <w:rFonts w:hint="eastAsia" w:ascii="仿宋_GB2312" w:hAnsi="仿宋_GB2312" w:eastAsia="仿宋_GB2312" w:cs="仿宋_GB2312"/>
          <w:color w:val="000000"/>
          <w:sz w:val="32"/>
          <w:szCs w:val="32"/>
          <w:highlight w:val="none"/>
          <w:lang w:eastAsia="zh-CN"/>
        </w:rPr>
        <w:t>十七</w:t>
      </w:r>
      <w:r>
        <w:rPr>
          <w:rFonts w:hint="eastAsia" w:ascii="仿宋_GB2312" w:hAnsi="仿宋_GB2312" w:eastAsia="仿宋_GB2312" w:cs="仿宋_GB2312"/>
          <w:color w:val="auto"/>
          <w:kern w:val="2"/>
          <w:sz w:val="32"/>
          <w:szCs w:val="32"/>
          <w:lang w:val="en-US" w:eastAsia="zh-CN" w:bidi="ar-SA"/>
        </w:rPr>
        <w:t>条 企业根据生产经营实际，在遵守法律法规政策规定前提下开展的冲刺全年目标、保障优质生产的劳动竞赛活动，工会应当引导职工积极参与。年底评优评先、职级提升应优先考虑成果突出人员，可按相关评定规定越级晋升技术等级。</w:t>
      </w:r>
    </w:p>
    <w:p>
      <w:pPr>
        <w:keepNext w:val="0"/>
        <w:keepLines w:val="0"/>
        <w:pageBreakBefore w:val="0"/>
        <w:widowControl w:val="0"/>
        <w:tabs>
          <w:tab w:val="left" w:pos="651"/>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w:t>
      </w:r>
      <w:r>
        <w:rPr>
          <w:rFonts w:hint="eastAsia" w:ascii="仿宋_GB2312" w:hAnsi="仿宋_GB2312" w:eastAsia="仿宋_GB2312" w:cs="仿宋_GB2312"/>
          <w:color w:val="000000"/>
          <w:sz w:val="32"/>
          <w:szCs w:val="32"/>
          <w:highlight w:val="none"/>
          <w:lang w:eastAsia="zh-CN"/>
        </w:rPr>
        <w:t>十八</w:t>
      </w:r>
      <w:r>
        <w:rPr>
          <w:rFonts w:hint="eastAsia" w:ascii="仿宋_GB2312" w:hAnsi="仿宋_GB2312" w:eastAsia="仿宋_GB2312" w:cs="仿宋_GB2312"/>
          <w:color w:val="auto"/>
          <w:kern w:val="2"/>
          <w:sz w:val="32"/>
          <w:szCs w:val="32"/>
          <w:lang w:val="en-US" w:eastAsia="zh-CN" w:bidi="ar-SA"/>
        </w:rPr>
        <w:t>条 职工应当遵守本单位的技术秘密保护制度。职工离职、退休后</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年内不得泄露原单位的技术秘密和从事与原单位相同的科技成果转化活动。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kern w:val="2"/>
          <w:sz w:val="32"/>
          <w:szCs w:val="32"/>
          <w:lang w:val="en-US" w:eastAsia="zh-CN" w:bidi="ar-SA"/>
        </w:rPr>
        <w:t>第十九条 职工不得将职务科技成果擅自转让或者变相转让。</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第五章 荣誉激励</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bCs/>
          <w:color w:val="000000"/>
          <w:sz w:val="32"/>
          <w:szCs w:val="32"/>
          <w:highlight w:val="none"/>
          <w:lang w:val="en-US" w:eastAsia="zh-CN"/>
        </w:rPr>
        <w:t xml:space="preserve">第二十条 </w:t>
      </w:r>
      <w:r>
        <w:rPr>
          <w:rFonts w:hint="eastAsia" w:ascii="仿宋_GB2312" w:hAnsi="仿宋_GB2312" w:eastAsia="仿宋_GB2312" w:cs="仿宋_GB2312"/>
          <w:color w:val="000000"/>
          <w:kern w:val="2"/>
          <w:sz w:val="32"/>
          <w:szCs w:val="32"/>
          <w:highlight w:val="none"/>
          <w:lang w:val="en-US" w:eastAsia="zh-CN" w:bidi="ar-SA"/>
        </w:rPr>
        <w:t>建立职业技能竞赛奖励制度，对参与国家级、省级、市（县）级等各类职业技能竞赛的获奖选手（通常为前三名）给予奖励和荣誉激励，奖励标准分别为</w:t>
      </w:r>
      <w:r>
        <w:rPr>
          <w:rFonts w:hint="eastAsia" w:ascii="仿宋_GB2312" w:hAnsi="仿宋_GB2312" w:eastAsia="仿宋_GB2312" w:cs="仿宋_GB2312"/>
          <w:color w:val="000000"/>
          <w:kern w:val="2"/>
          <w:sz w:val="32"/>
          <w:szCs w:val="32"/>
          <w:highlight w:val="none"/>
          <w:u w:val="single"/>
          <w:lang w:val="en-US" w:eastAsia="zh-CN" w:bidi="ar-SA"/>
        </w:rPr>
        <w:t xml:space="preserve">     </w:t>
      </w:r>
      <w:r>
        <w:rPr>
          <w:rFonts w:hint="eastAsia" w:ascii="仿宋_GB2312" w:hAnsi="仿宋_GB2312" w:eastAsia="仿宋_GB2312" w:cs="仿宋_GB2312"/>
          <w:color w:val="000000"/>
          <w:kern w:val="2"/>
          <w:sz w:val="32"/>
          <w:szCs w:val="32"/>
          <w:highlight w:val="none"/>
          <w:u w:val="none"/>
          <w:lang w:val="en-US" w:eastAsia="zh-CN" w:bidi="ar-SA"/>
        </w:rPr>
        <w:t>、</w:t>
      </w:r>
      <w:r>
        <w:rPr>
          <w:rFonts w:hint="eastAsia" w:ascii="仿宋_GB2312" w:hAnsi="仿宋_GB2312" w:eastAsia="仿宋_GB2312" w:cs="仿宋_GB2312"/>
          <w:color w:val="000000"/>
          <w:kern w:val="2"/>
          <w:sz w:val="32"/>
          <w:szCs w:val="32"/>
          <w:highlight w:val="none"/>
          <w:u w:val="single"/>
          <w:lang w:val="en-US" w:eastAsia="zh-CN" w:bidi="ar-SA"/>
        </w:rPr>
        <w:t xml:space="preserve">     </w:t>
      </w:r>
      <w:r>
        <w:rPr>
          <w:rFonts w:hint="eastAsia" w:ascii="仿宋_GB2312" w:hAnsi="仿宋_GB2312" w:eastAsia="仿宋_GB2312" w:cs="仿宋_GB2312"/>
          <w:color w:val="000000"/>
          <w:kern w:val="2"/>
          <w:sz w:val="32"/>
          <w:szCs w:val="32"/>
          <w:highlight w:val="none"/>
          <w:u w:val="none"/>
          <w:lang w:val="en-US" w:eastAsia="zh-CN" w:bidi="ar-SA"/>
        </w:rPr>
        <w:t>、</w:t>
      </w:r>
      <w:r>
        <w:rPr>
          <w:rFonts w:hint="eastAsia" w:ascii="仿宋_GB2312" w:hAnsi="仿宋_GB2312" w:eastAsia="仿宋_GB2312" w:cs="仿宋_GB2312"/>
          <w:color w:val="000000"/>
          <w:kern w:val="2"/>
          <w:sz w:val="32"/>
          <w:szCs w:val="32"/>
          <w:highlight w:val="none"/>
          <w:u w:val="single"/>
          <w:lang w:val="en-US" w:eastAsia="zh-CN" w:bidi="ar-SA"/>
        </w:rPr>
        <w:t xml:space="preserve">     </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kern w:val="2"/>
          <w:sz w:val="32"/>
          <w:szCs w:val="32"/>
          <w:highlight w:val="none"/>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bCs/>
          <w:color w:val="000000"/>
          <w:sz w:val="32"/>
          <w:szCs w:val="32"/>
          <w:highlight w:val="none"/>
          <w:lang w:val="en-US" w:eastAsia="zh-CN"/>
        </w:rPr>
        <w:t xml:space="preserve">第二十一条 </w:t>
      </w:r>
      <w:r>
        <w:rPr>
          <w:rFonts w:hint="eastAsia" w:ascii="仿宋_GB2312" w:hAnsi="仿宋_GB2312" w:eastAsia="仿宋_GB2312" w:cs="仿宋_GB2312"/>
          <w:bCs/>
          <w:color w:val="000000"/>
          <w:sz w:val="32"/>
          <w:szCs w:val="32"/>
          <w:highlight w:val="none"/>
        </w:rPr>
        <w:t>对荣获</w:t>
      </w:r>
      <w:r>
        <w:rPr>
          <w:rFonts w:hint="eastAsia" w:ascii="仿宋_GB2312" w:hAnsi="仿宋_GB2312" w:eastAsia="仿宋_GB2312" w:cs="仿宋_GB2312"/>
          <w:b w:val="0"/>
          <w:bCs/>
          <w:color w:val="000000"/>
          <w:sz w:val="32"/>
          <w:szCs w:val="32"/>
          <w:highlight w:val="none"/>
          <w:u w:val="none"/>
          <w:lang w:val="en-US" w:eastAsia="zh-CN"/>
        </w:rPr>
        <w:t>中华技能大奖、全国技术能手以及</w:t>
      </w:r>
      <w:r>
        <w:rPr>
          <w:rFonts w:hint="eastAsia" w:ascii="仿宋_GB2312" w:hAnsi="仿宋_GB2312" w:eastAsia="仿宋_GB2312" w:cs="仿宋_GB2312"/>
          <w:bCs/>
          <w:color w:val="000000"/>
          <w:sz w:val="32"/>
          <w:szCs w:val="32"/>
          <w:highlight w:val="none"/>
        </w:rPr>
        <w:t>各级劳动模范（工匠）、五一劳动奖章，获得各级道德模范、见义勇为先进个人等荣誉的先进职工给予配套奖励，</w:t>
      </w:r>
      <w:r>
        <w:rPr>
          <w:rFonts w:hint="eastAsia" w:ascii="仿宋_GB2312" w:hAnsi="仿宋_GB2312" w:eastAsia="仿宋_GB2312" w:cs="仿宋_GB2312"/>
          <w:bCs/>
          <w:color w:val="000000"/>
          <w:sz w:val="32"/>
          <w:szCs w:val="32"/>
          <w:highlight w:val="none"/>
          <w:lang w:val="en-US" w:eastAsia="zh-CN"/>
        </w:rPr>
        <w:t>具体奖励内容和标准分别为</w:t>
      </w:r>
      <w:r>
        <w:rPr>
          <w:rFonts w:hint="eastAsia" w:ascii="仿宋_GB2312" w:hAnsi="仿宋_GB2312" w:eastAsia="仿宋_GB2312" w:cs="仿宋_GB2312"/>
          <w:color w:val="000000"/>
          <w:kern w:val="2"/>
          <w:sz w:val="32"/>
          <w:szCs w:val="32"/>
          <w:highlight w:val="none"/>
          <w:u w:val="single"/>
          <w:lang w:val="en-US" w:eastAsia="zh-CN" w:bidi="ar-SA"/>
        </w:rPr>
        <w:t xml:space="preserve">     </w:t>
      </w:r>
      <w:r>
        <w:rPr>
          <w:rFonts w:hint="eastAsia" w:ascii="仿宋_GB2312" w:hAnsi="仿宋_GB2312" w:eastAsia="仿宋_GB2312" w:cs="仿宋_GB2312"/>
          <w:bCs/>
          <w:color w:val="000000"/>
          <w:sz w:val="32"/>
          <w:szCs w:val="32"/>
          <w:highlight w:val="none"/>
          <w:u w:val="none"/>
          <w:lang w:val="en-US" w:eastAsia="zh-CN"/>
        </w:rPr>
        <w:t>、</w:t>
      </w:r>
      <w:r>
        <w:rPr>
          <w:rFonts w:hint="eastAsia" w:ascii="仿宋_GB2312" w:hAnsi="仿宋_GB2312" w:eastAsia="仿宋_GB2312" w:cs="仿宋_GB2312"/>
          <w:color w:val="000000"/>
          <w:kern w:val="2"/>
          <w:sz w:val="32"/>
          <w:szCs w:val="32"/>
          <w:highlight w:val="none"/>
          <w:u w:val="single"/>
          <w:lang w:val="en-US" w:eastAsia="zh-CN" w:bidi="ar-SA"/>
        </w:rPr>
        <w:t xml:space="preserve">     </w:t>
      </w:r>
      <w:r>
        <w:rPr>
          <w:rFonts w:hint="eastAsia" w:ascii="仿宋_GB2312" w:hAnsi="仿宋_GB2312" w:eastAsia="仿宋_GB2312" w:cs="仿宋_GB2312"/>
          <w:bCs/>
          <w:color w:val="000000"/>
          <w:sz w:val="32"/>
          <w:szCs w:val="32"/>
          <w:highlight w:val="none"/>
          <w:u w:val="none"/>
          <w:lang w:val="en-US" w:eastAsia="zh-CN"/>
        </w:rPr>
        <w:t>、</w:t>
      </w:r>
      <w:r>
        <w:rPr>
          <w:rFonts w:hint="eastAsia" w:ascii="仿宋_GB2312" w:hAnsi="仿宋_GB2312" w:eastAsia="仿宋_GB2312" w:cs="仿宋_GB2312"/>
          <w:color w:val="000000"/>
          <w:kern w:val="2"/>
          <w:sz w:val="32"/>
          <w:szCs w:val="32"/>
          <w:highlight w:val="none"/>
          <w:u w:val="single"/>
          <w:lang w:val="en-US" w:eastAsia="zh-CN" w:bidi="ar-SA"/>
        </w:rPr>
        <w:t xml:space="preserve">     </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Cs/>
          <w:color w:val="000000"/>
          <w:sz w:val="32"/>
          <w:szCs w:val="32"/>
          <w:highlight w:val="none"/>
          <w:u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第六章 中长期激励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第二十二条 高技能领军人才，是技能人才队伍中的关键少数，专业突出、贡献度高。包括获得全国劳动模范、全国五一劳动奖章、中华技能大奖、全国技术能手等荣誉以及享受省级以上政府特殊津贴或认定的“高精尖缺”人才，或经董事会认定有卓越贡献的其他员工或特殊引进人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第二十三条 建立激励约束机制，实现高技能领军人才任期内的薪酬待遇与绩效目标相挂钩。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第二十四条 薪酬待遇。高技能领军人才的薪酬待遇，可参照高级管理人员标准落实；也可灵活实行协议薪酬制、年薪制，以及结合企业实际，实行超额利润分享、项目跟投、项目分红或岗位分红，股权激励(包括业绩股票、股票期权、虚拟股票、股票增值权、限制性股票、员工持股等形式)等中长期激励方式。中长期激励措施应符合国家相关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第二十五条 实行协议薪酬制、年薪制的人员，薪酬待遇按协议约定执行，一般不再适用于企业的主体薪酬制度。</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第七章 教育培训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第二十六条 技能文化教育培训。重视弘扬劳模精神、劳动精神、工匠精神，定期举办职工教育培训。企业按照职工工资总额的</w:t>
      </w:r>
      <w:r>
        <w:rPr>
          <w:rFonts w:hint="eastAsia" w:ascii="仿宋_GB2312" w:hAnsi="仿宋_GB2312" w:eastAsia="仿宋_GB2312" w:cs="仿宋_GB2312"/>
          <w:color w:val="000000"/>
          <w:kern w:val="2"/>
          <w:sz w:val="32"/>
          <w:szCs w:val="32"/>
          <w:highlight w:val="none"/>
          <w:u w:val="single"/>
          <w:lang w:val="en-US" w:eastAsia="zh-CN" w:bidi="ar-SA"/>
        </w:rPr>
        <w:t xml:space="preserve">   </w:t>
      </w:r>
      <w:r>
        <w:rPr>
          <w:rFonts w:hint="eastAsia" w:ascii="仿宋_GB2312" w:hAnsi="仿宋_GB2312" w:eastAsia="仿宋_GB2312" w:cs="仿宋_GB2312"/>
          <w:color w:val="000000"/>
          <w:kern w:val="2"/>
          <w:sz w:val="32"/>
          <w:szCs w:val="32"/>
          <w:highlight w:val="none"/>
          <w:lang w:val="en-US" w:eastAsia="zh-CN" w:bidi="ar-SA"/>
        </w:rPr>
        <w:t>%足额提取教育培训经费，并列入成本开支。职工教育培训经费的</w:t>
      </w:r>
      <w:r>
        <w:rPr>
          <w:rFonts w:hint="eastAsia" w:ascii="仿宋_GB2312" w:hAnsi="仿宋_GB2312" w:eastAsia="仿宋_GB2312" w:cs="仿宋_GB2312"/>
          <w:color w:val="000000"/>
          <w:kern w:val="2"/>
          <w:sz w:val="32"/>
          <w:szCs w:val="32"/>
          <w:highlight w:val="none"/>
          <w:u w:val="single"/>
          <w:lang w:val="en-US" w:eastAsia="zh-CN" w:bidi="ar-SA"/>
        </w:rPr>
        <w:t xml:space="preserve">   </w:t>
      </w:r>
      <w:r>
        <w:rPr>
          <w:rFonts w:hint="eastAsia" w:ascii="仿宋_GB2312" w:hAnsi="仿宋_GB2312" w:eastAsia="仿宋_GB2312" w:cs="仿宋_GB2312"/>
          <w:color w:val="000000"/>
          <w:kern w:val="2"/>
          <w:sz w:val="32"/>
          <w:szCs w:val="32"/>
          <w:highlight w:val="none"/>
          <w:lang w:val="en-US" w:eastAsia="zh-CN" w:bidi="ar-SA"/>
        </w:rPr>
        <w:t>%以上用于一线职工的教育和培训。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第二十七条 培训补贴。鼓励职工参加技能培训并通过社会化考试，对取得职业资格证书、职业技能等级证书、专项职业能力证书的在岗职工，企业给予适当的补贴或奖励。</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xml:space="preserve">第二十八条 </w:t>
      </w:r>
      <w:r>
        <w:rPr>
          <w:rFonts w:hint="eastAsia" w:ascii="仿宋_GB2312" w:hAnsi="仿宋_GB2312" w:eastAsia="仿宋_GB2312" w:cs="仿宋_GB2312"/>
          <w:color w:val="000000"/>
          <w:sz w:val="32"/>
          <w:szCs w:val="32"/>
        </w:rPr>
        <w:t>企业工会组织要发挥聚拢技能人才的作用，推动技能人才在技术革新、产品创新等方面发挥主动性、创造性。</w:t>
      </w:r>
      <w:r>
        <w:rPr>
          <w:rFonts w:hint="eastAsia" w:ascii="仿宋_GB2312" w:hAnsi="仿宋_GB2312" w:eastAsia="仿宋_GB2312" w:cs="仿宋_GB2312"/>
          <w:color w:val="000000"/>
          <w:kern w:val="2"/>
          <w:sz w:val="32"/>
          <w:szCs w:val="32"/>
          <w:highlight w:val="none"/>
          <w:lang w:val="en-US" w:eastAsia="zh-CN" w:bidi="ar-SA"/>
        </w:rPr>
        <w:t>企业支持工会</w:t>
      </w:r>
      <w:r>
        <w:rPr>
          <w:rFonts w:hint="eastAsia" w:ascii="仿宋_GB2312" w:hAnsi="仿宋_GB2312" w:eastAsia="仿宋_GB2312" w:cs="仿宋_GB2312"/>
          <w:color w:val="000000"/>
          <w:sz w:val="32"/>
          <w:szCs w:val="32"/>
        </w:rPr>
        <w:t>组织</w:t>
      </w:r>
      <w:r>
        <w:rPr>
          <w:rFonts w:hint="eastAsia" w:ascii="仿宋_GB2312" w:hAnsi="仿宋_GB2312" w:eastAsia="仿宋_GB2312" w:cs="仿宋_GB2312"/>
          <w:color w:val="000000"/>
          <w:kern w:val="2"/>
          <w:sz w:val="32"/>
          <w:szCs w:val="32"/>
          <w:highlight w:val="none"/>
          <w:lang w:val="en-US" w:eastAsia="zh-CN" w:bidi="ar-SA"/>
        </w:rPr>
        <w:t>开展职工技能竞赛、职工合理化建议等活动；创建“劳模创新工作室”和“工人先锋号”等先进团体，并给予相应经费保障。</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第八章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color w:val="000000"/>
          <w:kern w:val="2"/>
          <w:sz w:val="32"/>
          <w:szCs w:val="32"/>
          <w:highlight w:val="none"/>
          <w:lang w:val="en-US" w:eastAsia="zh-CN" w:bidi="ar-SA"/>
        </w:rPr>
        <w:t>第二十九条 对本合同未明确的、或协商内容有异议的事项，双方应当以法律法规政策规定为准。</w:t>
      </w:r>
      <w:r>
        <w:rPr>
          <w:rFonts w:hint="eastAsia" w:ascii="仿宋_GB2312" w:hAnsi="仿宋_GB2312" w:eastAsia="仿宋_GB2312" w:cs="仿宋_GB2312"/>
          <w:bCs/>
          <w:color w:val="000000"/>
          <w:sz w:val="32"/>
          <w:szCs w:val="32"/>
          <w:highlight w:val="none"/>
        </w:rPr>
        <w:t>对履行</w:t>
      </w:r>
      <w:r>
        <w:rPr>
          <w:rFonts w:hint="eastAsia" w:ascii="仿宋_GB2312" w:hAnsi="仿宋_GB2312" w:eastAsia="仿宋_GB2312" w:cs="仿宋_GB2312"/>
          <w:bCs/>
          <w:color w:val="000000"/>
          <w:sz w:val="32"/>
          <w:szCs w:val="32"/>
          <w:highlight w:val="none"/>
          <w:lang w:eastAsia="zh-CN"/>
        </w:rPr>
        <w:t>能级</w:t>
      </w:r>
      <w:r>
        <w:rPr>
          <w:rFonts w:hint="eastAsia" w:ascii="仿宋_GB2312" w:hAnsi="仿宋_GB2312" w:eastAsia="仿宋_GB2312" w:cs="仿宋_GB2312"/>
          <w:bCs/>
          <w:color w:val="000000"/>
          <w:sz w:val="32"/>
          <w:szCs w:val="32"/>
          <w:highlight w:val="none"/>
        </w:rPr>
        <w:t>工资专项集体合同发生的争议，按照相关法律法规和《福建省企业集体协商和集体合同条例》</w:t>
      </w:r>
      <w:r>
        <w:rPr>
          <w:rFonts w:hint="eastAsia" w:ascii="仿宋_GB2312" w:hAnsi="仿宋_GB2312" w:eastAsia="仿宋_GB2312" w:cs="仿宋_GB2312"/>
          <w:bCs/>
          <w:color w:val="000000"/>
          <w:sz w:val="32"/>
          <w:szCs w:val="32"/>
          <w:highlight w:val="none"/>
          <w:lang w:eastAsia="zh-CN"/>
        </w:rPr>
        <w:t>有关</w:t>
      </w:r>
      <w:r>
        <w:rPr>
          <w:rFonts w:hint="eastAsia" w:ascii="仿宋_GB2312" w:hAnsi="仿宋_GB2312" w:eastAsia="仿宋_GB2312" w:cs="仿宋_GB2312"/>
          <w:bCs/>
          <w:color w:val="000000"/>
          <w:sz w:val="32"/>
          <w:szCs w:val="32"/>
          <w:highlight w:val="none"/>
        </w:rPr>
        <w:t>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xml:space="preserve">第三十条 </w:t>
      </w:r>
      <w:r>
        <w:rPr>
          <w:rFonts w:hint="eastAsia" w:ascii="仿宋_GB2312" w:hAnsi="仿宋_GB2312" w:eastAsia="仿宋_GB2312" w:cs="仿宋_GB2312"/>
          <w:bCs/>
          <w:color w:val="000000"/>
          <w:sz w:val="32"/>
          <w:szCs w:val="32"/>
          <w:highlight w:val="none"/>
          <w:lang w:eastAsia="zh-CN"/>
        </w:rPr>
        <w:t>能级</w:t>
      </w:r>
      <w:r>
        <w:rPr>
          <w:rFonts w:hint="eastAsia" w:ascii="仿宋_GB2312" w:hAnsi="仿宋_GB2312" w:eastAsia="仿宋_GB2312" w:cs="仿宋_GB2312"/>
          <w:bCs/>
          <w:color w:val="000000"/>
          <w:sz w:val="32"/>
          <w:szCs w:val="32"/>
          <w:highlight w:val="none"/>
        </w:rPr>
        <w:t>工资</w:t>
      </w:r>
      <w:r>
        <w:rPr>
          <w:rFonts w:hint="eastAsia" w:ascii="仿宋_GB2312" w:hAnsi="仿宋_GB2312" w:eastAsia="仿宋_GB2312" w:cs="仿宋_GB2312"/>
          <w:color w:val="000000"/>
          <w:kern w:val="2"/>
          <w:sz w:val="32"/>
          <w:szCs w:val="32"/>
          <w:highlight w:val="none"/>
          <w:lang w:val="en-US" w:eastAsia="zh-CN" w:bidi="ar-SA"/>
        </w:rPr>
        <w:t>专项集体合同签订后，遇不可抗力或签订合同的情形已发生重大变化，需变更、中止、解除专项集体合同的，任何一方均可提出要求，双方应重启协商。未经双方协商一致，任何一方不得变更合同内容。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第三十一条 本合同需经企业职代会审议通过，由企业方根据有关规定报送当地劳动行政管理部门审批。</w:t>
      </w:r>
    </w:p>
    <w:p>
      <w:pPr>
        <w:keepNext w:val="0"/>
        <w:keepLines w:val="0"/>
        <w:pageBreakBefore w:val="0"/>
        <w:widowControl w:val="0"/>
        <w:kinsoku/>
        <w:wordWrap/>
        <w:overflowPunct/>
        <w:topLinePunct w:val="0"/>
        <w:autoSpaceDE/>
        <w:autoSpaceDN/>
        <w:bidi w:val="0"/>
        <w:adjustRightInd/>
        <w:snapToGrid/>
        <w:spacing w:line="600" w:lineRule="exact"/>
        <w:ind w:left="319" w:leftChars="152" w:firstLine="320" w:firstLineChars="100"/>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第三十二条 本合同有效期自生效之日起</w:t>
      </w:r>
      <w:r>
        <w:rPr>
          <w:rFonts w:hint="eastAsia" w:ascii="仿宋_GB2312" w:hAnsi="仿宋_GB2312" w:eastAsia="仿宋_GB2312" w:cs="仿宋_GB2312"/>
          <w:color w:val="000000"/>
          <w:kern w:val="2"/>
          <w:sz w:val="32"/>
          <w:szCs w:val="32"/>
          <w:highlight w:val="none"/>
          <w:u w:val="single"/>
          <w:lang w:val="en-US" w:eastAsia="zh-CN" w:bidi="ar-SA"/>
        </w:rPr>
        <w:t xml:space="preserve">   </w:t>
      </w:r>
      <w:r>
        <w:rPr>
          <w:rFonts w:hint="eastAsia" w:ascii="仿宋_GB2312" w:hAnsi="仿宋_GB2312" w:eastAsia="仿宋_GB2312" w:cs="仿宋_GB2312"/>
          <w:color w:val="000000"/>
          <w:kern w:val="2"/>
          <w:sz w:val="32"/>
          <w:szCs w:val="32"/>
          <w:highlight w:val="none"/>
          <w:lang w:val="en-US" w:eastAsia="zh-CN" w:bidi="ar-SA"/>
        </w:rPr>
        <w:t>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第三十三条 本合同一式四份，</w:t>
      </w:r>
      <w:r>
        <w:rPr>
          <w:rFonts w:hint="eastAsia" w:ascii="仿宋_GB2312" w:hAnsi="仿宋_GB2312" w:eastAsia="仿宋_GB2312" w:cs="仿宋_GB2312"/>
          <w:color w:val="000000"/>
          <w:kern w:val="2"/>
          <w:sz w:val="32"/>
          <w:szCs w:val="32"/>
          <w:highlight w:val="none"/>
          <w:lang w:val="en-US" w:eastAsia="zh-CN" w:bidi="ar-SA"/>
        </w:rPr>
        <w:t>甲</w:t>
      </w:r>
      <w:r>
        <w:rPr>
          <w:rFonts w:hint="eastAsia" w:ascii="仿宋_GB2312" w:hAnsi="仿宋_GB2312" w:eastAsia="仿宋_GB2312" w:cs="仿宋_GB2312"/>
          <w:color w:val="000000"/>
          <w:kern w:val="2"/>
          <w:sz w:val="32"/>
          <w:szCs w:val="32"/>
          <w:highlight w:val="none"/>
          <w:lang w:val="en-US" w:eastAsia="zh-CN" w:bidi="ar-SA"/>
        </w:rPr>
        <w:t>、</w:t>
      </w:r>
      <w:r>
        <w:rPr>
          <w:rFonts w:hint="eastAsia" w:ascii="仿宋_GB2312" w:hAnsi="仿宋_GB2312" w:eastAsia="仿宋_GB2312" w:cs="仿宋_GB2312"/>
          <w:color w:val="000000"/>
          <w:kern w:val="2"/>
          <w:sz w:val="32"/>
          <w:szCs w:val="32"/>
          <w:highlight w:val="none"/>
          <w:lang w:val="en-US" w:eastAsia="zh-CN" w:bidi="ar-SA"/>
        </w:rPr>
        <w:t>乙</w:t>
      </w:r>
      <w:r>
        <w:rPr>
          <w:rFonts w:hint="eastAsia" w:ascii="仿宋_GB2312" w:hAnsi="仿宋_GB2312" w:eastAsia="仿宋_GB2312" w:cs="仿宋_GB2312"/>
          <w:color w:val="000000"/>
          <w:kern w:val="2"/>
          <w:sz w:val="32"/>
          <w:szCs w:val="32"/>
          <w:highlight w:val="none"/>
          <w:lang w:val="en-US" w:eastAsia="zh-CN" w:bidi="ar-SA"/>
        </w:rPr>
        <w:t>双方各执一份，报当地劳动行政主管部门和上级总工会各一份。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2"/>
          <w:sz w:val="32"/>
          <w:szCs w:val="32"/>
          <w:highlight w:val="none"/>
          <w:lang w:val="en-US" w:eastAsia="zh-CN" w:bidi="ar-SA"/>
        </w:rPr>
        <w:t xml:space="preserve">   甲方:</w:t>
      </w:r>
      <w:r>
        <w:rPr>
          <w:rFonts w:hint="eastAsia" w:ascii="仿宋_GB2312" w:hAnsi="仿宋_GB2312" w:eastAsia="仿宋_GB2312" w:cs="仿宋_GB2312"/>
          <w:b w:val="0"/>
          <w:bCs w:val="0"/>
          <w:sz w:val="32"/>
          <w:szCs w:val="32"/>
          <w:lang w:val="en-US" w:eastAsia="zh-CN"/>
        </w:rPr>
        <w:t xml:space="preserve">企业工会（盖章）        </w:t>
      </w:r>
      <w:r>
        <w:rPr>
          <w:rFonts w:hint="eastAsia" w:ascii="仿宋_GB2312" w:hAnsi="仿宋_GB2312" w:eastAsia="仿宋_GB2312" w:cs="仿宋_GB2312"/>
          <w:b w:val="0"/>
          <w:bCs w:val="0"/>
          <w:color w:val="000000"/>
          <w:kern w:val="2"/>
          <w:sz w:val="32"/>
          <w:szCs w:val="32"/>
          <w:highlight w:val="none"/>
          <w:lang w:val="en-US" w:eastAsia="zh-CN" w:bidi="ar-SA"/>
        </w:rPr>
        <w:t>乙方:</w:t>
      </w:r>
      <w:r>
        <w:rPr>
          <w:rFonts w:hint="eastAsia" w:ascii="仿宋_GB2312" w:hAnsi="仿宋_GB2312" w:eastAsia="仿宋_GB2312" w:cs="仿宋_GB2312"/>
          <w:b w:val="0"/>
          <w:bCs w:val="0"/>
          <w:sz w:val="32"/>
          <w:szCs w:val="32"/>
          <w:lang w:eastAsia="zh-CN"/>
        </w:rPr>
        <w:t>企业（盖章）</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职工方首席代表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签字</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企业</w:t>
      </w:r>
      <w:r>
        <w:rPr>
          <w:rFonts w:hint="eastAsia" w:ascii="仿宋_GB2312" w:hAnsi="仿宋_GB2312" w:eastAsia="仿宋_GB2312" w:cs="仿宋_GB2312"/>
          <w:b w:val="0"/>
          <w:bCs w:val="0"/>
          <w:sz w:val="32"/>
          <w:szCs w:val="32"/>
          <w:lang w:eastAsia="zh-CN"/>
        </w:rPr>
        <w:t>方</w:t>
      </w:r>
      <w:r>
        <w:rPr>
          <w:rFonts w:hint="eastAsia" w:ascii="仿宋_GB2312" w:hAnsi="仿宋_GB2312" w:eastAsia="仿宋_GB2312" w:cs="仿宋_GB2312"/>
          <w:b w:val="0"/>
          <w:bCs w:val="0"/>
          <w:sz w:val="32"/>
          <w:szCs w:val="32"/>
        </w:rPr>
        <w:t>首席代表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签字</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年   月   日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年   月   日</w:t>
      </w:r>
    </w:p>
    <w:p>
      <w:pPr>
        <w:rPr>
          <w:rFonts w:hint="eastAsia" w:ascii="Calibri" w:hAnsi="Calibri" w:eastAsia="宋体" w:cs="Times New Roman"/>
          <w:kern w:val="2"/>
          <w:sz w:val="21"/>
          <w:szCs w:val="24"/>
          <w:lang w:val="en-US" w:eastAsia="zh-CN" w:bidi="ar-SA"/>
        </w:rPr>
      </w:pPr>
    </w:p>
    <w:p>
      <w:pPr>
        <w:rPr>
          <w:rFonts w:hint="eastAsia"/>
          <w:lang w:val="en-US" w:eastAsia="zh-CN"/>
        </w:rPr>
      </w:pPr>
    </w:p>
    <w:p>
      <w:pPr>
        <w:ind w:firstLine="394"/>
        <w:jc w:val="left"/>
        <w:rPr>
          <w:rFonts w:hint="eastAsia"/>
          <w:lang w:val="en-US" w:eastAsia="zh-CN"/>
        </w:rPr>
      </w:pPr>
    </w:p>
    <w:sectPr>
      <w:footerReference r:id="rId3" w:type="default"/>
      <w:pgSz w:w="11906" w:h="16838"/>
      <w:pgMar w:top="192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OTM1MjE1MGQzYzNlNGQ4MDEzMjk5MjA3ZjYxNWMifQ=="/>
  </w:docVars>
  <w:rsids>
    <w:rsidRoot w:val="00000000"/>
    <w:rsid w:val="100D2219"/>
    <w:rsid w:val="3DF358F5"/>
    <w:rsid w:val="3EFF6F47"/>
    <w:rsid w:val="3FFF32DB"/>
    <w:rsid w:val="5632D6CC"/>
    <w:rsid w:val="5E3A3023"/>
    <w:rsid w:val="5FEBDA98"/>
    <w:rsid w:val="6261732F"/>
    <w:rsid w:val="6C4F4045"/>
    <w:rsid w:val="73ACA24A"/>
    <w:rsid w:val="7BF7FE88"/>
    <w:rsid w:val="B78332E0"/>
    <w:rsid w:val="BFDE17F9"/>
    <w:rsid w:val="CF5EEA48"/>
    <w:rsid w:val="DFDF6474"/>
    <w:rsid w:val="F31FC8A3"/>
    <w:rsid w:val="F55F9086"/>
    <w:rsid w:val="FCF73400"/>
    <w:rsid w:val="FD4EA780"/>
    <w:rsid w:val="FE7A2EB0"/>
    <w:rsid w:val="FFFDADB7"/>
    <w:rsid w:val="FFFF9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240" w:lineRule="atLeast"/>
      <w:ind w:firstLine="643" w:firstLineChars="200"/>
    </w:pPr>
    <w:rPr>
      <w:rFonts w:ascii="仿宋_GB2312" w:eastAsia="仿宋_GB2312"/>
      <w:b/>
      <w:bCs/>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3709</Words>
  <Characters>3709</Characters>
  <Lines>0</Lines>
  <Paragraphs>0</Paragraphs>
  <TotalTime>4</TotalTime>
  <ScaleCrop>false</ScaleCrop>
  <LinksUpToDate>false</LinksUpToDate>
  <CharactersWithSpaces>4184</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2024-04-12T00:56:00Z</dcterms:created>
  <dc:creator>Administrator</dc:creator>
  <cp:lastModifiedBy>user</cp:lastModifiedBy>
  <cp:lastPrinted>2024-05-11T16:16:00Z</cp:lastPrinted>
  <dcterms:modified xsi:type="dcterms:W3CDTF">2024-06-11T17:29:33Z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D3A7C8D2C8B6218ACC634C66C24D9184_43</vt:lpwstr>
  </property>
</Properties>
</file>